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overflowPunct/>
        <w:spacing w:line="560" w:lineRule="exact"/>
        <w:jc w:val="left"/>
        <w:outlineLvl w:val="0"/>
        <w:rPr>
          <w:rFonts w:hint="eastAsia" w:ascii="黑体" w:hAnsi="黑体" w:eastAsia="黑体" w:cs="黑体"/>
          <w:spacing w:val="-10"/>
          <w:sz w:val="32"/>
          <w:szCs w:val="32"/>
        </w:rPr>
      </w:pPr>
      <w:r>
        <w:rPr>
          <w:rFonts w:hint="eastAsia" w:ascii="黑体" w:hAnsi="黑体" w:eastAsia="黑体" w:cs="黑体"/>
          <w:spacing w:val="-10"/>
          <w:sz w:val="32"/>
          <w:szCs w:val="32"/>
        </w:rPr>
        <w:t>附件1</w:t>
      </w:r>
    </w:p>
    <w:p>
      <w:pPr>
        <w:widowControl w:val="0"/>
        <w:overflowPunct w:val="0"/>
        <w:spacing w:line="360" w:lineRule="auto"/>
        <w:ind w:firstLine="720" w:firstLineChars="200"/>
        <w:jc w:val="center"/>
        <w:rPr>
          <w:rFonts w:hint="eastAsia" w:ascii="方正小标宋简体" w:hAnsi="方正小标宋简体" w:eastAsia="方正小标宋简体" w:cs="方正小标宋简体"/>
          <w:sz w:val="36"/>
          <w:szCs w:val="36"/>
        </w:rPr>
      </w:pPr>
    </w:p>
    <w:p>
      <w:pPr>
        <w:widowControl w:val="0"/>
        <w:overflowPunct w:val="0"/>
        <w:spacing w:line="360" w:lineRule="auto"/>
        <w:ind w:firstLine="880" w:firstLineChars="200"/>
        <w:jc w:val="center"/>
        <w:rPr>
          <w:rFonts w:hint="eastAsia" w:ascii="方正小标宋简体" w:hAnsi="方正小标宋简体" w:eastAsia="方正小标宋简体" w:cs="方正小标宋简体"/>
          <w:sz w:val="36"/>
          <w:szCs w:val="36"/>
        </w:rPr>
      </w:pPr>
      <w:r>
        <w:rPr>
          <w:rFonts w:hint="eastAsia" w:ascii="方正小标宋简体" w:hAnsi="方正小标宋简体" w:eastAsia="方正小标宋简体" w:cs="方正小标宋简体"/>
          <w:sz w:val="44"/>
          <w:szCs w:val="44"/>
        </w:rPr>
        <w:t>2025年度行政事业单位内部控制评价基本指标</w:t>
      </w:r>
    </w:p>
    <w:tbl>
      <w:tblPr>
        <w:tblStyle w:val="5"/>
        <w:tblW w:w="1342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2"/>
        <w:gridCol w:w="831"/>
        <w:gridCol w:w="1485"/>
        <w:gridCol w:w="5298"/>
        <w:gridCol w:w="597"/>
        <w:gridCol w:w="3854"/>
        <w:gridCol w:w="499"/>
        <w:tblGridChange w:id="0">
          <w:tblGrid>
            <w:gridCol w:w="862"/>
            <w:gridCol w:w="5"/>
            <w:gridCol w:w="826"/>
            <w:gridCol w:w="15"/>
            <w:gridCol w:w="1470"/>
            <w:gridCol w:w="38"/>
            <w:gridCol w:w="5260"/>
            <w:gridCol w:w="164"/>
            <w:gridCol w:w="433"/>
            <w:gridCol w:w="165"/>
            <w:gridCol w:w="3688"/>
            <w:gridCol w:w="1"/>
            <w:gridCol w:w="499"/>
          </w:tblGrid>
        </w:tblGridChange>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5" w:hRule="atLeast"/>
        </w:trPr>
        <w:tc>
          <w:tcPr>
            <w:tcW w:w="862" w:type="dxa"/>
            <w:vAlign w:val="center"/>
          </w:tcPr>
          <w:p>
            <w:pPr>
              <w:keepNext w:val="0"/>
              <w:keepLines w:val="0"/>
              <w:widowControl/>
              <w:suppressLineNumbers w:val="0"/>
              <w:spacing w:line="300" w:lineRule="exact"/>
              <w:jc w:val="center"/>
              <w:textAlignment w:val="center"/>
              <w:rPr>
                <w:rFonts w:hint="eastAsia" w:ascii="仿宋_GB2312" w:hAnsi="仿宋_GB2312" w:eastAsia="仿宋_GB2312" w:cs="仿宋_GB2312"/>
                <w:b/>
                <w:i w:val="0"/>
                <w:color w:val="000000"/>
                <w:kern w:val="0"/>
                <w:sz w:val="24"/>
                <w:szCs w:val="24"/>
                <w:u w:val="none"/>
                <w:lang w:val="en-US" w:eastAsia="zh-CN" w:bidi="ar"/>
              </w:rPr>
            </w:pPr>
            <w:r>
              <w:rPr>
                <w:rFonts w:hint="eastAsia" w:ascii="仿宋_GB2312" w:hAnsi="仿宋_GB2312" w:eastAsia="仿宋_GB2312" w:cs="仿宋_GB2312"/>
                <w:b/>
                <w:i w:val="0"/>
                <w:color w:val="000000"/>
                <w:kern w:val="0"/>
                <w:sz w:val="24"/>
                <w:szCs w:val="24"/>
                <w:u w:val="none"/>
                <w:lang w:val="en-US" w:eastAsia="zh-CN" w:bidi="ar"/>
              </w:rPr>
              <w:t>评价</w:t>
            </w:r>
          </w:p>
          <w:p>
            <w:pPr>
              <w:keepNext w:val="0"/>
              <w:keepLines w:val="0"/>
              <w:widowControl/>
              <w:suppressLineNumbers w:val="0"/>
              <w:spacing w:line="300" w:lineRule="exact"/>
              <w:jc w:val="center"/>
              <w:textAlignment w:val="center"/>
              <w:rPr>
                <w:rFonts w:hint="eastAsia" w:ascii="仿宋_GB2312" w:hAnsi="仿宋_GB2312" w:eastAsia="仿宋_GB2312" w:cs="仿宋_GB2312"/>
                <w:b/>
                <w:i w:val="0"/>
                <w:color w:val="000000"/>
                <w:sz w:val="24"/>
                <w:szCs w:val="24"/>
                <w:u w:val="none"/>
                <w:lang w:bidi="ar"/>
              </w:rPr>
            </w:pPr>
            <w:r>
              <w:rPr>
                <w:rFonts w:hint="eastAsia" w:ascii="仿宋_GB2312" w:hAnsi="仿宋_GB2312" w:eastAsia="仿宋_GB2312" w:cs="仿宋_GB2312"/>
                <w:b/>
                <w:i w:val="0"/>
                <w:color w:val="000000"/>
                <w:kern w:val="0"/>
                <w:sz w:val="24"/>
                <w:szCs w:val="24"/>
                <w:u w:val="none"/>
                <w:lang w:val="en-US" w:eastAsia="zh-CN" w:bidi="ar"/>
              </w:rPr>
              <w:t>类别</w:t>
            </w:r>
          </w:p>
        </w:tc>
        <w:tc>
          <w:tcPr>
            <w:tcW w:w="831" w:type="dxa"/>
            <w:vAlign w:val="center"/>
          </w:tcPr>
          <w:p>
            <w:pPr>
              <w:keepNext w:val="0"/>
              <w:keepLines w:val="0"/>
              <w:widowControl/>
              <w:suppressLineNumbers w:val="0"/>
              <w:spacing w:line="300" w:lineRule="exact"/>
              <w:jc w:val="center"/>
              <w:textAlignment w:val="center"/>
              <w:rPr>
                <w:rFonts w:hint="eastAsia" w:ascii="仿宋_GB2312" w:hAnsi="仿宋_GB2312" w:eastAsia="仿宋_GB2312" w:cs="仿宋_GB2312"/>
                <w:b/>
                <w:i w:val="0"/>
                <w:color w:val="000000"/>
                <w:sz w:val="24"/>
                <w:szCs w:val="24"/>
                <w:u w:val="none"/>
                <w:lang w:bidi="ar"/>
              </w:rPr>
            </w:pPr>
            <w:r>
              <w:rPr>
                <w:rFonts w:hint="eastAsia" w:ascii="仿宋_GB2312" w:hAnsi="仿宋_GB2312" w:eastAsia="仿宋_GB2312" w:cs="仿宋_GB2312"/>
                <w:b/>
                <w:i w:val="0"/>
                <w:color w:val="000000"/>
                <w:kern w:val="0"/>
                <w:sz w:val="24"/>
                <w:szCs w:val="24"/>
                <w:u w:val="none"/>
                <w:lang w:val="en-US" w:eastAsia="zh-CN" w:bidi="ar"/>
              </w:rPr>
              <w:t>一级评价指标</w:t>
            </w:r>
          </w:p>
        </w:tc>
        <w:tc>
          <w:tcPr>
            <w:tcW w:w="1485" w:type="dxa"/>
            <w:vAlign w:val="center"/>
          </w:tcPr>
          <w:p>
            <w:pPr>
              <w:keepNext w:val="0"/>
              <w:keepLines w:val="0"/>
              <w:widowControl/>
              <w:suppressLineNumbers w:val="0"/>
              <w:spacing w:line="300" w:lineRule="exact"/>
              <w:jc w:val="center"/>
              <w:textAlignment w:val="center"/>
              <w:rPr>
                <w:rFonts w:hint="eastAsia" w:ascii="仿宋_GB2312" w:hAnsi="仿宋_GB2312" w:eastAsia="仿宋_GB2312" w:cs="仿宋_GB2312"/>
                <w:b/>
                <w:i w:val="0"/>
                <w:color w:val="000000"/>
                <w:kern w:val="0"/>
                <w:sz w:val="24"/>
                <w:szCs w:val="24"/>
                <w:u w:val="none"/>
                <w:lang w:val="en-US" w:eastAsia="zh-CN" w:bidi="ar"/>
              </w:rPr>
            </w:pPr>
            <w:r>
              <w:rPr>
                <w:rFonts w:hint="eastAsia" w:ascii="仿宋_GB2312" w:hAnsi="仿宋_GB2312" w:eastAsia="仿宋_GB2312" w:cs="仿宋_GB2312"/>
                <w:b/>
                <w:i w:val="0"/>
                <w:color w:val="000000"/>
                <w:kern w:val="0"/>
                <w:sz w:val="24"/>
                <w:szCs w:val="24"/>
                <w:u w:val="none"/>
                <w:lang w:val="en-US" w:eastAsia="zh-CN" w:bidi="ar"/>
              </w:rPr>
              <w:t>二级评</w:t>
            </w:r>
          </w:p>
          <w:p>
            <w:pPr>
              <w:keepNext w:val="0"/>
              <w:keepLines w:val="0"/>
              <w:widowControl/>
              <w:suppressLineNumbers w:val="0"/>
              <w:spacing w:line="300" w:lineRule="exact"/>
              <w:jc w:val="center"/>
              <w:textAlignment w:val="center"/>
              <w:rPr>
                <w:rFonts w:hint="eastAsia" w:ascii="仿宋_GB2312" w:hAnsi="仿宋_GB2312" w:eastAsia="仿宋_GB2312" w:cs="仿宋_GB2312"/>
                <w:b/>
                <w:i w:val="0"/>
                <w:color w:val="000000"/>
                <w:sz w:val="24"/>
                <w:szCs w:val="24"/>
                <w:u w:val="none"/>
                <w:lang w:bidi="ar"/>
              </w:rPr>
            </w:pPr>
            <w:r>
              <w:rPr>
                <w:rFonts w:hint="eastAsia" w:ascii="仿宋_GB2312" w:hAnsi="仿宋_GB2312" w:eastAsia="仿宋_GB2312" w:cs="仿宋_GB2312"/>
                <w:b/>
                <w:i w:val="0"/>
                <w:color w:val="000000"/>
                <w:kern w:val="0"/>
                <w:sz w:val="24"/>
                <w:szCs w:val="24"/>
                <w:u w:val="none"/>
                <w:lang w:val="en-US" w:eastAsia="zh-CN" w:bidi="ar"/>
              </w:rPr>
              <w:t>价指标</w:t>
            </w:r>
          </w:p>
        </w:tc>
        <w:tc>
          <w:tcPr>
            <w:tcW w:w="5298" w:type="dxa"/>
            <w:vAlign w:val="center"/>
          </w:tcPr>
          <w:p>
            <w:pPr>
              <w:keepNext w:val="0"/>
              <w:keepLines w:val="0"/>
              <w:widowControl/>
              <w:suppressLineNumbers w:val="0"/>
              <w:spacing w:line="300" w:lineRule="exact"/>
              <w:jc w:val="center"/>
              <w:textAlignment w:val="center"/>
              <w:rPr>
                <w:rFonts w:hint="eastAsia" w:ascii="仿宋_GB2312" w:hAnsi="仿宋_GB2312" w:eastAsia="仿宋_GB2312" w:cs="仿宋_GB2312"/>
                <w:b/>
                <w:i w:val="0"/>
                <w:color w:val="000000"/>
                <w:sz w:val="24"/>
                <w:szCs w:val="24"/>
                <w:u w:val="none"/>
                <w:lang w:bidi="ar"/>
              </w:rPr>
            </w:pPr>
            <w:r>
              <w:rPr>
                <w:rFonts w:hint="eastAsia" w:ascii="仿宋_GB2312" w:hAnsi="仿宋_GB2312" w:eastAsia="仿宋_GB2312" w:cs="仿宋_GB2312"/>
                <w:b/>
                <w:i w:val="0"/>
                <w:color w:val="000000"/>
                <w:kern w:val="0"/>
                <w:sz w:val="24"/>
                <w:szCs w:val="24"/>
                <w:u w:val="none"/>
                <w:lang w:val="en-US" w:eastAsia="zh-CN" w:bidi="ar"/>
              </w:rPr>
              <w:t>评价内容</w:t>
            </w:r>
          </w:p>
        </w:tc>
        <w:tc>
          <w:tcPr>
            <w:tcW w:w="597" w:type="dxa"/>
            <w:vAlign w:val="center"/>
          </w:tcPr>
          <w:p>
            <w:pPr>
              <w:keepNext w:val="0"/>
              <w:keepLines w:val="0"/>
              <w:widowControl/>
              <w:suppressLineNumbers w:val="0"/>
              <w:spacing w:line="300" w:lineRule="exact"/>
              <w:jc w:val="center"/>
              <w:textAlignment w:val="center"/>
              <w:rPr>
                <w:rFonts w:hint="eastAsia" w:ascii="仿宋_GB2312" w:hAnsi="仿宋_GB2312" w:eastAsia="仿宋_GB2312" w:cs="仿宋_GB2312"/>
                <w:b/>
                <w:i w:val="0"/>
                <w:color w:val="000000"/>
                <w:sz w:val="24"/>
                <w:szCs w:val="24"/>
                <w:u w:val="none"/>
                <w:lang w:bidi="ar"/>
              </w:rPr>
            </w:pPr>
            <w:r>
              <w:rPr>
                <w:rFonts w:hint="eastAsia" w:ascii="仿宋_GB2312" w:hAnsi="仿宋_GB2312" w:eastAsia="仿宋_GB2312" w:cs="仿宋_GB2312"/>
                <w:b/>
                <w:i w:val="0"/>
                <w:color w:val="000000"/>
                <w:kern w:val="0"/>
                <w:sz w:val="24"/>
                <w:szCs w:val="24"/>
                <w:u w:val="none"/>
                <w:lang w:val="en-US" w:eastAsia="zh-CN" w:bidi="ar"/>
              </w:rPr>
              <w:t>分值</w:t>
            </w:r>
          </w:p>
        </w:tc>
        <w:tc>
          <w:tcPr>
            <w:tcW w:w="3854" w:type="dxa"/>
            <w:vAlign w:val="center"/>
          </w:tcPr>
          <w:p>
            <w:pPr>
              <w:keepNext w:val="0"/>
              <w:keepLines w:val="0"/>
              <w:widowControl/>
              <w:suppressLineNumbers w:val="0"/>
              <w:spacing w:line="300" w:lineRule="exact"/>
              <w:jc w:val="center"/>
              <w:textAlignment w:val="center"/>
              <w:rPr>
                <w:rFonts w:hint="eastAsia" w:ascii="仿宋_GB2312" w:hAnsi="仿宋_GB2312" w:eastAsia="仿宋_GB2312" w:cs="仿宋_GB2312"/>
                <w:b/>
                <w:i w:val="0"/>
                <w:color w:val="000000"/>
                <w:sz w:val="24"/>
                <w:szCs w:val="24"/>
                <w:u w:val="none"/>
                <w:lang w:bidi="ar"/>
              </w:rPr>
            </w:pPr>
            <w:r>
              <w:rPr>
                <w:rFonts w:hint="eastAsia" w:ascii="仿宋_GB2312" w:hAnsi="仿宋_GB2312" w:eastAsia="仿宋_GB2312" w:cs="仿宋_GB2312"/>
                <w:b/>
                <w:i w:val="0"/>
                <w:color w:val="000000"/>
                <w:kern w:val="0"/>
                <w:sz w:val="24"/>
                <w:szCs w:val="24"/>
                <w:u w:val="none"/>
                <w:lang w:val="en-US" w:eastAsia="zh-CN" w:bidi="ar"/>
              </w:rPr>
              <w:t>评分细则</w:t>
            </w:r>
          </w:p>
        </w:tc>
        <w:tc>
          <w:tcPr>
            <w:tcW w:w="499" w:type="dxa"/>
            <w:vAlign w:val="center"/>
          </w:tcPr>
          <w:p>
            <w:pPr>
              <w:keepNext w:val="0"/>
              <w:keepLines w:val="0"/>
              <w:widowControl/>
              <w:suppressLineNumbers w:val="0"/>
              <w:spacing w:line="300" w:lineRule="exact"/>
              <w:jc w:val="center"/>
              <w:textAlignment w:val="center"/>
              <w:rPr>
                <w:rFonts w:hint="eastAsia" w:ascii="仿宋_GB2312" w:hAnsi="仿宋_GB2312" w:eastAsia="仿宋_GB2312" w:cs="仿宋_GB2312"/>
                <w:b/>
                <w:i w:val="0"/>
                <w:color w:val="000000"/>
                <w:sz w:val="24"/>
                <w:szCs w:val="24"/>
                <w:u w:val="none"/>
                <w:lang w:bidi="ar"/>
              </w:rPr>
            </w:pPr>
            <w:r>
              <w:rPr>
                <w:rFonts w:hint="eastAsia" w:ascii="仿宋_GB2312" w:hAnsi="仿宋_GB2312" w:eastAsia="仿宋_GB2312" w:cs="仿宋_GB2312"/>
                <w:b/>
                <w:i w:val="0"/>
                <w:color w:val="000000"/>
                <w:kern w:val="0"/>
                <w:sz w:val="24"/>
                <w:szCs w:val="24"/>
                <w:u w:val="none"/>
                <w:lang w:val="en-US" w:eastAsia="zh-CN" w:bidi="ar"/>
              </w:rPr>
              <w:t>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69" w:hRule="atLeast"/>
        </w:trPr>
        <w:tc>
          <w:tcPr>
            <w:tcW w:w="862" w:type="dxa"/>
            <w:vMerge w:val="restart"/>
            <w:vAlign w:val="center"/>
          </w:tcPr>
          <w:p>
            <w:pPr>
              <w:keepNext w:val="0"/>
              <w:keepLines w:val="0"/>
              <w:widowControl/>
              <w:suppressLineNumbers w:val="0"/>
              <w:spacing w:line="300" w:lineRule="exact"/>
              <w:jc w:val="left"/>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一、</w:t>
            </w:r>
          </w:p>
          <w:p>
            <w:pPr>
              <w:keepNext w:val="0"/>
              <w:keepLines w:val="0"/>
              <w:widowControl/>
              <w:suppressLineNumbers w:val="0"/>
              <w:spacing w:line="300" w:lineRule="exact"/>
              <w:jc w:val="left"/>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组织</w:t>
            </w:r>
          </w:p>
          <w:p>
            <w:pPr>
              <w:keepNext w:val="0"/>
              <w:keepLines w:val="0"/>
              <w:widowControl/>
              <w:suppressLineNumbers w:val="0"/>
              <w:spacing w:line="300" w:lineRule="exact"/>
              <w:jc w:val="left"/>
              <w:textAlignment w:val="center"/>
              <w:rPr>
                <w:rFonts w:hint="eastAsia" w:ascii="仿宋_GB2312" w:hAnsi="仿宋_GB2312" w:eastAsia="仿宋_GB2312" w:cs="仿宋_GB2312"/>
                <w:i w:val="0"/>
                <w:color w:val="000000"/>
                <w:sz w:val="24"/>
                <w:szCs w:val="24"/>
                <w:u w:val="none"/>
                <w:lang w:bidi="ar"/>
              </w:rPr>
            </w:pPr>
            <w:r>
              <w:rPr>
                <w:rFonts w:hint="eastAsia" w:ascii="仿宋_GB2312" w:hAnsi="仿宋_GB2312" w:eastAsia="仿宋_GB2312" w:cs="仿宋_GB2312"/>
                <w:i w:val="0"/>
                <w:color w:val="000000"/>
                <w:kern w:val="0"/>
                <w:sz w:val="24"/>
                <w:szCs w:val="24"/>
                <w:u w:val="none"/>
                <w:lang w:val="en-US" w:eastAsia="zh-CN" w:bidi="ar"/>
              </w:rPr>
              <w:t>层面内部控制</w:t>
            </w:r>
          </w:p>
        </w:tc>
        <w:tc>
          <w:tcPr>
            <w:tcW w:w="831" w:type="dxa"/>
            <w:vMerge w:val="restart"/>
            <w:vAlign w:val="center"/>
          </w:tcPr>
          <w:p>
            <w:pPr>
              <w:keepNext w:val="0"/>
              <w:keepLines w:val="0"/>
              <w:widowControl/>
              <w:suppressLineNumbers w:val="0"/>
              <w:spacing w:line="300" w:lineRule="exact"/>
              <w:jc w:val="left"/>
              <w:textAlignment w:val="center"/>
              <w:rPr>
                <w:rFonts w:hint="eastAsia" w:ascii="仿宋_GB2312" w:hAnsi="仿宋_GB2312" w:eastAsia="仿宋_GB2312" w:cs="仿宋_GB2312"/>
                <w:i w:val="0"/>
                <w:color w:val="000000"/>
                <w:sz w:val="24"/>
                <w:szCs w:val="24"/>
                <w:u w:val="none"/>
                <w:lang w:bidi="ar"/>
              </w:rPr>
            </w:pPr>
            <w:r>
              <w:rPr>
                <w:rFonts w:hint="eastAsia" w:ascii="仿宋_GB2312" w:hAnsi="仿宋_GB2312" w:eastAsia="仿宋_GB2312" w:cs="仿宋_GB2312"/>
                <w:i w:val="0"/>
                <w:color w:val="000000"/>
                <w:kern w:val="0"/>
                <w:sz w:val="24"/>
                <w:szCs w:val="24"/>
                <w:u w:val="none"/>
                <w:lang w:val="en-US" w:eastAsia="zh-CN" w:bidi="ar"/>
              </w:rPr>
              <w:t>议事决策机制</w:t>
            </w:r>
          </w:p>
        </w:tc>
        <w:tc>
          <w:tcPr>
            <w:tcW w:w="1485" w:type="dxa"/>
            <w:vMerge w:val="restart"/>
            <w:vAlign w:val="center"/>
          </w:tcPr>
          <w:p>
            <w:pPr>
              <w:keepNext w:val="0"/>
              <w:keepLines w:val="0"/>
              <w:widowControl/>
              <w:suppressLineNumbers w:val="0"/>
              <w:spacing w:line="300" w:lineRule="exact"/>
              <w:jc w:val="left"/>
              <w:textAlignment w:val="center"/>
              <w:rPr>
                <w:rFonts w:hint="eastAsia" w:ascii="仿宋_GB2312" w:hAnsi="仿宋_GB2312" w:eastAsia="仿宋_GB2312" w:cs="仿宋_GB2312"/>
                <w:i w:val="0"/>
                <w:color w:val="000000"/>
                <w:sz w:val="24"/>
                <w:szCs w:val="24"/>
                <w:u w:val="none"/>
                <w:lang w:bidi="ar"/>
              </w:rPr>
            </w:pPr>
            <w:r>
              <w:rPr>
                <w:rFonts w:hint="eastAsia" w:ascii="仿宋_GB2312" w:hAnsi="仿宋_GB2312" w:eastAsia="仿宋_GB2312" w:cs="仿宋_GB2312"/>
                <w:i w:val="0"/>
                <w:color w:val="000000"/>
                <w:kern w:val="0"/>
                <w:sz w:val="24"/>
                <w:szCs w:val="24"/>
                <w:u w:val="none"/>
                <w:lang w:val="en-US" w:eastAsia="zh-CN" w:bidi="ar"/>
              </w:rPr>
              <w:t>“三重一大”事项集体决策机制建立与实施情况</w:t>
            </w:r>
          </w:p>
        </w:tc>
        <w:tc>
          <w:tcPr>
            <w:tcW w:w="5298" w:type="dxa"/>
            <w:vAlign w:val="center"/>
          </w:tcPr>
          <w:p>
            <w:pPr>
              <w:keepNext w:val="0"/>
              <w:keepLines w:val="0"/>
              <w:widowControl/>
              <w:suppressLineNumbers w:val="0"/>
              <w:spacing w:line="240" w:lineRule="auto"/>
              <w:jc w:val="left"/>
              <w:textAlignment w:val="auto"/>
              <w:rPr>
                <w:rFonts w:hint="eastAsia" w:ascii="仿宋_GB2312" w:hAnsi="仿宋_GB2312" w:eastAsia="仿宋_GB2312" w:cs="仿宋_GB2312"/>
                <w:i w:val="0"/>
                <w:color w:val="000000"/>
                <w:sz w:val="24"/>
                <w:szCs w:val="24"/>
                <w:u w:val="none"/>
                <w:lang w:bidi="ar"/>
              </w:rPr>
            </w:pPr>
            <w:r>
              <w:rPr>
                <w:rFonts w:hint="eastAsia" w:ascii="仿宋_GB2312" w:hAnsi="仿宋_GB2312" w:eastAsia="仿宋_GB2312" w:cs="仿宋_GB2312"/>
                <w:i w:val="0"/>
                <w:color w:val="000000"/>
                <w:kern w:val="0"/>
                <w:sz w:val="24"/>
                <w:szCs w:val="24"/>
                <w:u w:val="none"/>
                <w:lang w:val="en-US" w:eastAsia="zh-CN" w:bidi="ar"/>
              </w:rPr>
              <w:t>单位是否建立健全“三重一大”事项集体决策机制，明确</w:t>
            </w:r>
            <w:r>
              <w:rPr>
                <w:rFonts w:hint="eastAsia" w:ascii="仿宋_GB2312" w:hAnsi="仿宋_GB2312" w:eastAsia="仿宋_GB2312" w:cs="仿宋_GB2312"/>
                <w:i w:val="0"/>
                <w:caps w:val="0"/>
                <w:color w:val="333333"/>
                <w:spacing w:val="0"/>
                <w:kern w:val="0"/>
                <w:sz w:val="24"/>
                <w:szCs w:val="24"/>
                <w:shd w:val="clear" w:fill="auto"/>
                <w:lang w:val="en-US" w:eastAsia="zh-CN" w:bidi="ar"/>
              </w:rPr>
              <w:t>“三重一大”事项的范围</w:t>
            </w:r>
            <w:r>
              <w:rPr>
                <w:rFonts w:hint="eastAsia" w:ascii="仿宋_GB2312" w:hAnsi="仿宋_GB2312" w:eastAsia="仿宋_GB2312" w:cs="仿宋_GB2312"/>
                <w:i w:val="0"/>
                <w:color w:val="000000"/>
                <w:kern w:val="0"/>
                <w:sz w:val="24"/>
                <w:szCs w:val="24"/>
                <w:u w:val="none"/>
                <w:lang w:val="en-US" w:eastAsia="zh-CN" w:bidi="ar"/>
              </w:rPr>
              <w:t>、决策形式、决策规则、决策程序等内容。</w:t>
            </w:r>
          </w:p>
        </w:tc>
        <w:tc>
          <w:tcPr>
            <w:tcW w:w="597" w:type="dxa"/>
            <w:vAlign w:val="center"/>
          </w:tcPr>
          <w:p>
            <w:pPr>
              <w:keepNext w:val="0"/>
              <w:keepLines w:val="0"/>
              <w:widowControl/>
              <w:suppressLineNumbers w:val="0"/>
              <w:spacing w:line="300" w:lineRule="exact"/>
              <w:jc w:val="center"/>
              <w:textAlignment w:val="center"/>
              <w:rPr>
                <w:rFonts w:hint="eastAsia" w:ascii="仿宋_GB2312" w:hAnsi="仿宋_GB2312" w:eastAsia="仿宋_GB2312" w:cs="仿宋_GB2312"/>
                <w:i w:val="0"/>
                <w:color w:val="000000"/>
                <w:sz w:val="24"/>
                <w:szCs w:val="24"/>
                <w:u w:val="none"/>
                <w:lang w:bidi="ar"/>
              </w:rPr>
            </w:pPr>
            <w:r>
              <w:rPr>
                <w:rFonts w:hint="eastAsia" w:ascii="仿宋_GB2312" w:hAnsi="仿宋_GB2312" w:eastAsia="仿宋_GB2312" w:cs="仿宋_GB2312"/>
                <w:i w:val="0"/>
                <w:color w:val="000000"/>
                <w:kern w:val="0"/>
                <w:sz w:val="24"/>
                <w:szCs w:val="24"/>
                <w:u w:val="none"/>
                <w:lang w:val="en-US" w:eastAsia="zh-CN" w:bidi="ar"/>
              </w:rPr>
              <w:t>2</w:t>
            </w:r>
          </w:p>
        </w:tc>
        <w:tc>
          <w:tcPr>
            <w:tcW w:w="3854" w:type="dxa"/>
            <w:vAlign w:val="center"/>
          </w:tcPr>
          <w:p>
            <w:pPr>
              <w:keepNext w:val="0"/>
              <w:keepLines w:val="0"/>
              <w:widowControl/>
              <w:suppressLineNumbers w:val="0"/>
              <w:spacing w:line="300" w:lineRule="exact"/>
              <w:jc w:val="left"/>
              <w:textAlignment w:val="center"/>
              <w:rPr>
                <w:rFonts w:hint="eastAsia" w:ascii="仿宋_GB2312" w:hAnsi="仿宋_GB2312" w:eastAsia="仿宋_GB2312" w:cs="仿宋_GB2312"/>
                <w:i w:val="0"/>
                <w:color w:val="000000"/>
                <w:sz w:val="24"/>
                <w:szCs w:val="24"/>
                <w:u w:val="none"/>
                <w:lang w:bidi="ar"/>
              </w:rPr>
            </w:pPr>
            <w:r>
              <w:rPr>
                <w:rFonts w:hint="eastAsia" w:ascii="仿宋_GB2312" w:hAnsi="仿宋_GB2312" w:eastAsia="仿宋_GB2312" w:cs="仿宋_GB2312"/>
                <w:i w:val="0"/>
                <w:color w:val="000000"/>
                <w:kern w:val="0"/>
                <w:sz w:val="24"/>
                <w:szCs w:val="24"/>
                <w:u w:val="none"/>
                <w:lang w:val="en-US" w:eastAsia="zh-CN" w:bidi="ar"/>
              </w:rPr>
              <w:t>已建立健全集体决策机制的，不扣分；每缺失一项机制或每发现一项机制建立不完善、覆盖不全面的，扣0.5分，扣完为止。</w:t>
            </w:r>
          </w:p>
        </w:tc>
        <w:tc>
          <w:tcPr>
            <w:tcW w:w="499" w:type="dxa"/>
            <w:vAlign w:val="center"/>
          </w:tcPr>
          <w:p>
            <w:pPr>
              <w:spacing w:line="300" w:lineRule="exact"/>
              <w:jc w:val="both"/>
              <w:textAlignment w:val="center"/>
              <w:rPr>
                <w:rFonts w:hint="eastAsia" w:ascii="仿宋_GB2312" w:hAnsi="仿宋_GB2312" w:eastAsia="仿宋_GB2312" w:cs="仿宋_GB2312"/>
                <w:i w:val="0"/>
                <w:color w:val="000000"/>
                <w:sz w:val="24"/>
                <w:szCs w:val="24"/>
                <w:u w:val="none"/>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1" w:hRule="atLeast"/>
        </w:trPr>
        <w:tc>
          <w:tcPr>
            <w:tcW w:w="862" w:type="dxa"/>
            <w:vMerge w:val="continue"/>
            <w:vAlign w:val="center"/>
          </w:tcPr>
          <w:p>
            <w:pPr>
              <w:spacing w:line="300" w:lineRule="exact"/>
              <w:jc w:val="left"/>
              <w:rPr>
                <w:rFonts w:hint="eastAsia" w:ascii="仿宋_GB2312" w:hAnsi="仿宋_GB2312" w:eastAsia="仿宋_GB2312" w:cs="仿宋_GB2312"/>
                <w:i w:val="0"/>
                <w:color w:val="000000"/>
                <w:sz w:val="24"/>
                <w:szCs w:val="24"/>
                <w:u w:val="none"/>
                <w:lang w:val="en-US" w:eastAsia="zh-CN" w:bidi="ar"/>
              </w:rPr>
            </w:pPr>
          </w:p>
        </w:tc>
        <w:tc>
          <w:tcPr>
            <w:tcW w:w="831" w:type="dxa"/>
            <w:vMerge w:val="continue"/>
            <w:vAlign w:val="center"/>
          </w:tcPr>
          <w:p>
            <w:pPr>
              <w:spacing w:line="300" w:lineRule="exact"/>
              <w:jc w:val="left"/>
              <w:rPr>
                <w:rFonts w:hint="eastAsia" w:ascii="仿宋_GB2312" w:hAnsi="仿宋_GB2312" w:eastAsia="仿宋_GB2312" w:cs="仿宋_GB2312"/>
                <w:i w:val="0"/>
                <w:color w:val="000000"/>
                <w:sz w:val="24"/>
                <w:szCs w:val="24"/>
                <w:u w:val="none"/>
                <w:lang w:val="en-US" w:eastAsia="zh-CN" w:bidi="ar"/>
              </w:rPr>
            </w:pPr>
          </w:p>
        </w:tc>
        <w:tc>
          <w:tcPr>
            <w:tcW w:w="1485" w:type="dxa"/>
            <w:vMerge w:val="continue"/>
            <w:vAlign w:val="center"/>
          </w:tcPr>
          <w:p>
            <w:pPr>
              <w:spacing w:line="300" w:lineRule="exact"/>
              <w:jc w:val="left"/>
              <w:rPr>
                <w:rFonts w:hint="eastAsia" w:ascii="仿宋_GB2312" w:hAnsi="仿宋_GB2312" w:eastAsia="仿宋_GB2312" w:cs="仿宋_GB2312"/>
                <w:i w:val="0"/>
                <w:color w:val="000000"/>
                <w:sz w:val="24"/>
                <w:szCs w:val="24"/>
                <w:u w:val="none"/>
                <w:lang w:val="en-US" w:eastAsia="zh-CN" w:bidi="ar"/>
              </w:rPr>
            </w:pPr>
          </w:p>
        </w:tc>
        <w:tc>
          <w:tcPr>
            <w:tcW w:w="5298" w:type="dxa"/>
            <w:vAlign w:val="center"/>
          </w:tcPr>
          <w:p>
            <w:pPr>
              <w:keepNext w:val="0"/>
              <w:keepLines w:val="0"/>
              <w:widowControl/>
              <w:suppressLineNumbers w:val="0"/>
              <w:spacing w:line="300" w:lineRule="exact"/>
              <w:jc w:val="left"/>
              <w:textAlignment w:val="center"/>
              <w:rPr>
                <w:rFonts w:hint="eastAsia" w:ascii="仿宋_GB2312" w:hAnsi="仿宋_GB2312" w:eastAsia="仿宋_GB2312" w:cs="仿宋_GB2312"/>
                <w:i w:val="0"/>
                <w:color w:val="000000"/>
                <w:sz w:val="24"/>
                <w:szCs w:val="24"/>
                <w:u w:val="none"/>
                <w:lang w:bidi="ar"/>
              </w:rPr>
            </w:pPr>
            <w:r>
              <w:rPr>
                <w:rFonts w:hint="eastAsia" w:ascii="仿宋_GB2312" w:hAnsi="仿宋_GB2312" w:eastAsia="仿宋_GB2312" w:cs="仿宋_GB2312"/>
                <w:i w:val="0"/>
                <w:color w:val="000000"/>
                <w:kern w:val="0"/>
                <w:sz w:val="24"/>
                <w:szCs w:val="24"/>
                <w:u w:val="none"/>
                <w:lang w:val="en-US" w:eastAsia="zh-CN" w:bidi="ar"/>
              </w:rPr>
              <w:t>单位是否严格执行“三重一大”事项集体决策机制。</w:t>
            </w:r>
          </w:p>
        </w:tc>
        <w:tc>
          <w:tcPr>
            <w:tcW w:w="597" w:type="dxa"/>
            <w:vAlign w:val="center"/>
          </w:tcPr>
          <w:p>
            <w:pPr>
              <w:keepNext w:val="0"/>
              <w:keepLines w:val="0"/>
              <w:widowControl/>
              <w:suppressLineNumbers w:val="0"/>
              <w:spacing w:line="300" w:lineRule="exact"/>
              <w:jc w:val="center"/>
              <w:textAlignment w:val="center"/>
              <w:rPr>
                <w:rFonts w:hint="eastAsia" w:ascii="仿宋_GB2312" w:hAnsi="仿宋_GB2312" w:eastAsia="仿宋_GB2312" w:cs="仿宋_GB2312"/>
                <w:i w:val="0"/>
                <w:color w:val="000000"/>
                <w:sz w:val="24"/>
                <w:szCs w:val="24"/>
                <w:u w:val="none"/>
                <w:lang w:bidi="ar"/>
              </w:rPr>
            </w:pPr>
            <w:r>
              <w:rPr>
                <w:rFonts w:hint="eastAsia" w:ascii="仿宋_GB2312" w:hAnsi="仿宋_GB2312" w:eastAsia="仿宋_GB2312" w:cs="仿宋_GB2312"/>
                <w:i w:val="0"/>
                <w:color w:val="000000"/>
                <w:kern w:val="0"/>
                <w:sz w:val="24"/>
                <w:szCs w:val="24"/>
                <w:u w:val="none"/>
                <w:lang w:val="en-US" w:eastAsia="zh-CN" w:bidi="ar"/>
              </w:rPr>
              <w:t>2</w:t>
            </w:r>
          </w:p>
        </w:tc>
        <w:tc>
          <w:tcPr>
            <w:tcW w:w="3854" w:type="dxa"/>
            <w:vAlign w:val="center"/>
          </w:tcPr>
          <w:p>
            <w:pPr>
              <w:keepNext w:val="0"/>
              <w:keepLines w:val="0"/>
              <w:widowControl/>
              <w:suppressLineNumbers w:val="0"/>
              <w:spacing w:line="300" w:lineRule="exact"/>
              <w:jc w:val="left"/>
              <w:textAlignment w:val="center"/>
              <w:rPr>
                <w:rFonts w:hint="eastAsia" w:ascii="仿宋_GB2312" w:hAnsi="仿宋_GB2312" w:eastAsia="仿宋_GB2312" w:cs="仿宋_GB2312"/>
                <w:i w:val="0"/>
                <w:color w:val="000000"/>
                <w:sz w:val="24"/>
                <w:szCs w:val="24"/>
                <w:u w:val="none"/>
                <w:lang w:bidi="ar"/>
              </w:rPr>
            </w:pPr>
            <w:r>
              <w:rPr>
                <w:rFonts w:hint="eastAsia" w:ascii="仿宋_GB2312" w:hAnsi="仿宋_GB2312" w:eastAsia="仿宋_GB2312" w:cs="仿宋_GB2312"/>
                <w:i w:val="0"/>
                <w:color w:val="000000"/>
                <w:kern w:val="0"/>
                <w:sz w:val="24"/>
                <w:szCs w:val="24"/>
                <w:u w:val="none"/>
                <w:lang w:val="en-US" w:eastAsia="zh-CN" w:bidi="ar"/>
              </w:rPr>
              <w:t>有效实施集体决策机制的，不扣分；每发现一个事项未严格执行的，扣0.5分，扣完为止。</w:t>
            </w:r>
          </w:p>
        </w:tc>
        <w:tc>
          <w:tcPr>
            <w:tcW w:w="499" w:type="dxa"/>
            <w:vAlign w:val="center"/>
          </w:tcPr>
          <w:p>
            <w:pPr>
              <w:spacing w:line="300" w:lineRule="exact"/>
              <w:jc w:val="center"/>
              <w:rPr>
                <w:rFonts w:hint="eastAsia" w:ascii="仿宋_GB2312" w:hAnsi="仿宋_GB2312" w:eastAsia="仿宋_GB2312" w:cs="仿宋_GB2312"/>
                <w:i w:val="0"/>
                <w:color w:val="000000"/>
                <w:sz w:val="24"/>
                <w:szCs w:val="24"/>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1" w:hRule="atLeast"/>
        </w:trPr>
        <w:tc>
          <w:tcPr>
            <w:tcW w:w="862" w:type="dxa"/>
            <w:vMerge w:val="continue"/>
            <w:vAlign w:val="center"/>
          </w:tcPr>
          <w:p>
            <w:pPr>
              <w:spacing w:line="300" w:lineRule="exact"/>
              <w:jc w:val="left"/>
              <w:rPr>
                <w:rFonts w:hint="eastAsia" w:ascii="仿宋_GB2312" w:hAnsi="仿宋_GB2312" w:eastAsia="仿宋_GB2312" w:cs="仿宋_GB2312"/>
                <w:i w:val="0"/>
                <w:color w:val="000000"/>
                <w:sz w:val="24"/>
                <w:szCs w:val="24"/>
                <w:u w:val="none"/>
                <w:lang w:val="en-US" w:eastAsia="zh-CN" w:bidi="ar"/>
              </w:rPr>
            </w:pPr>
          </w:p>
        </w:tc>
        <w:tc>
          <w:tcPr>
            <w:tcW w:w="831" w:type="dxa"/>
            <w:vMerge w:val="restart"/>
            <w:vAlign w:val="center"/>
          </w:tcPr>
          <w:p>
            <w:pPr>
              <w:keepNext w:val="0"/>
              <w:keepLines w:val="0"/>
              <w:widowControl/>
              <w:suppressLineNumbers w:val="0"/>
              <w:spacing w:line="300" w:lineRule="exact"/>
              <w:jc w:val="left"/>
              <w:textAlignment w:val="center"/>
              <w:rPr>
                <w:rFonts w:hint="eastAsia" w:ascii="仿宋_GB2312" w:hAnsi="仿宋_GB2312" w:eastAsia="仿宋_GB2312" w:cs="仿宋_GB2312"/>
                <w:i w:val="0"/>
                <w:color w:val="000000"/>
                <w:sz w:val="24"/>
                <w:szCs w:val="24"/>
                <w:u w:val="none"/>
                <w:lang w:bidi="ar"/>
              </w:rPr>
            </w:pPr>
            <w:r>
              <w:rPr>
                <w:rFonts w:hint="eastAsia" w:ascii="仿宋_GB2312" w:hAnsi="仿宋_GB2312" w:eastAsia="仿宋_GB2312" w:cs="仿宋_GB2312"/>
                <w:i w:val="0"/>
                <w:color w:val="000000"/>
                <w:kern w:val="0"/>
                <w:sz w:val="24"/>
                <w:szCs w:val="24"/>
                <w:u w:val="none"/>
                <w:lang w:val="en-US" w:eastAsia="zh-CN" w:bidi="ar"/>
              </w:rPr>
              <w:t>内部权力运行</w:t>
            </w:r>
          </w:p>
        </w:tc>
        <w:tc>
          <w:tcPr>
            <w:tcW w:w="1485" w:type="dxa"/>
            <w:vMerge w:val="restart"/>
            <w:vAlign w:val="center"/>
          </w:tcPr>
          <w:p>
            <w:pPr>
              <w:keepNext w:val="0"/>
              <w:keepLines w:val="0"/>
              <w:widowControl/>
              <w:suppressLineNumbers w:val="0"/>
              <w:spacing w:line="300" w:lineRule="exact"/>
              <w:jc w:val="left"/>
              <w:textAlignment w:val="center"/>
              <w:rPr>
                <w:rFonts w:hint="eastAsia" w:ascii="仿宋_GB2312" w:hAnsi="仿宋_GB2312" w:eastAsia="仿宋_GB2312" w:cs="仿宋_GB2312"/>
                <w:i w:val="0"/>
                <w:color w:val="000000"/>
                <w:sz w:val="24"/>
                <w:szCs w:val="24"/>
                <w:u w:val="none"/>
                <w:lang w:bidi="ar"/>
              </w:rPr>
            </w:pPr>
            <w:r>
              <w:rPr>
                <w:rFonts w:hint="eastAsia" w:ascii="仿宋_GB2312" w:hAnsi="仿宋_GB2312" w:eastAsia="仿宋_GB2312" w:cs="仿宋_GB2312"/>
                <w:i w:val="0"/>
                <w:color w:val="000000"/>
                <w:kern w:val="0"/>
                <w:sz w:val="24"/>
                <w:szCs w:val="24"/>
                <w:u w:val="none"/>
                <w:lang w:val="en-US" w:eastAsia="zh-CN" w:bidi="ar"/>
              </w:rPr>
              <w:t>分事行权、分岗设权、分级授权</w:t>
            </w:r>
          </w:p>
        </w:tc>
        <w:tc>
          <w:tcPr>
            <w:tcW w:w="5298" w:type="dxa"/>
            <w:vAlign w:val="center"/>
          </w:tcPr>
          <w:p>
            <w:pPr>
              <w:keepNext w:val="0"/>
              <w:keepLines w:val="0"/>
              <w:widowControl/>
              <w:suppressLineNumbers w:val="0"/>
              <w:spacing w:line="300" w:lineRule="exact"/>
              <w:jc w:val="left"/>
              <w:textAlignment w:val="center"/>
              <w:rPr>
                <w:rFonts w:hint="eastAsia" w:ascii="仿宋_GB2312" w:hAnsi="仿宋_GB2312" w:eastAsia="仿宋_GB2312" w:cs="仿宋_GB2312"/>
                <w:i w:val="0"/>
                <w:color w:val="000000"/>
                <w:sz w:val="24"/>
                <w:szCs w:val="24"/>
                <w:u w:val="none"/>
                <w:lang w:bidi="ar"/>
              </w:rPr>
            </w:pPr>
            <w:r>
              <w:rPr>
                <w:rFonts w:hint="eastAsia" w:ascii="仿宋_GB2312" w:hAnsi="仿宋_GB2312" w:eastAsia="仿宋_GB2312" w:cs="仿宋_GB2312"/>
                <w:i w:val="0"/>
                <w:color w:val="000000"/>
                <w:kern w:val="0"/>
                <w:sz w:val="24"/>
                <w:szCs w:val="24"/>
                <w:u w:val="none"/>
                <w:lang w:val="en-US" w:eastAsia="zh-CN" w:bidi="ar"/>
              </w:rPr>
              <w:t>对经济活动和相关业务活动的决策、执行、监督，单位是否明确分工、相互分离、分别行权。</w:t>
            </w:r>
          </w:p>
        </w:tc>
        <w:tc>
          <w:tcPr>
            <w:tcW w:w="597" w:type="dxa"/>
            <w:vAlign w:val="center"/>
          </w:tcPr>
          <w:p>
            <w:pPr>
              <w:keepNext w:val="0"/>
              <w:keepLines w:val="0"/>
              <w:widowControl/>
              <w:suppressLineNumbers w:val="0"/>
              <w:spacing w:line="300" w:lineRule="exact"/>
              <w:jc w:val="center"/>
              <w:textAlignment w:val="center"/>
              <w:rPr>
                <w:rFonts w:hint="eastAsia" w:ascii="仿宋_GB2312" w:hAnsi="仿宋_GB2312" w:eastAsia="仿宋_GB2312" w:cs="仿宋_GB2312"/>
                <w:i w:val="0"/>
                <w:color w:val="000000"/>
                <w:sz w:val="24"/>
                <w:szCs w:val="24"/>
                <w:u w:val="none"/>
                <w:lang w:bidi="ar"/>
              </w:rPr>
            </w:pPr>
            <w:r>
              <w:rPr>
                <w:rFonts w:hint="eastAsia" w:ascii="仿宋_GB2312" w:hAnsi="仿宋_GB2312" w:eastAsia="仿宋_GB2312" w:cs="仿宋_GB2312"/>
                <w:i w:val="0"/>
                <w:color w:val="000000"/>
                <w:kern w:val="0"/>
                <w:sz w:val="24"/>
                <w:szCs w:val="24"/>
                <w:u w:val="none"/>
                <w:lang w:val="en-US" w:eastAsia="zh-CN" w:bidi="ar"/>
              </w:rPr>
              <w:t>2</w:t>
            </w:r>
          </w:p>
        </w:tc>
        <w:tc>
          <w:tcPr>
            <w:tcW w:w="3854" w:type="dxa"/>
            <w:vAlign w:val="center"/>
          </w:tcPr>
          <w:p>
            <w:pPr>
              <w:keepNext w:val="0"/>
              <w:keepLines w:val="0"/>
              <w:widowControl/>
              <w:suppressLineNumbers w:val="0"/>
              <w:spacing w:line="300" w:lineRule="exact"/>
              <w:jc w:val="left"/>
              <w:textAlignment w:val="center"/>
              <w:rPr>
                <w:rFonts w:hint="eastAsia" w:ascii="仿宋_GB2312" w:hAnsi="仿宋_GB2312" w:eastAsia="仿宋_GB2312" w:cs="仿宋_GB2312"/>
                <w:i w:val="0"/>
                <w:color w:val="000000"/>
                <w:sz w:val="24"/>
                <w:szCs w:val="24"/>
                <w:u w:val="none"/>
                <w:lang w:bidi="ar"/>
              </w:rPr>
            </w:pPr>
            <w:r>
              <w:rPr>
                <w:rFonts w:hint="eastAsia" w:ascii="仿宋_GB2312" w:hAnsi="仿宋_GB2312" w:eastAsia="仿宋_GB2312" w:cs="仿宋_GB2312"/>
                <w:i w:val="0"/>
                <w:color w:val="000000"/>
                <w:kern w:val="0"/>
                <w:sz w:val="24"/>
                <w:szCs w:val="24"/>
                <w:u w:val="none"/>
                <w:lang w:val="en-US" w:eastAsia="zh-CN" w:bidi="ar"/>
              </w:rPr>
              <w:t>已建立健全分事行权机制并有效实施的，不扣分；每发现一项经济活动或业务活动未按规定执行的，扣0.5分，扣完为止。</w:t>
            </w:r>
          </w:p>
        </w:tc>
        <w:tc>
          <w:tcPr>
            <w:tcW w:w="499" w:type="dxa"/>
            <w:vAlign w:val="center"/>
          </w:tcPr>
          <w:p>
            <w:pPr>
              <w:spacing w:line="300" w:lineRule="exact"/>
              <w:jc w:val="center"/>
              <w:rPr>
                <w:rFonts w:hint="eastAsia" w:ascii="仿宋_GB2312" w:hAnsi="仿宋_GB2312" w:eastAsia="仿宋_GB2312" w:cs="仿宋_GB2312"/>
                <w:i w:val="0"/>
                <w:color w:val="000000"/>
                <w:sz w:val="24"/>
                <w:szCs w:val="24"/>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98" w:hRule="atLeast"/>
        </w:trPr>
        <w:tc>
          <w:tcPr>
            <w:tcW w:w="862" w:type="dxa"/>
            <w:vMerge w:val="continue"/>
            <w:vAlign w:val="center"/>
          </w:tcPr>
          <w:p>
            <w:pPr>
              <w:spacing w:line="300" w:lineRule="exact"/>
              <w:jc w:val="left"/>
              <w:rPr>
                <w:rFonts w:hint="eastAsia" w:ascii="仿宋_GB2312" w:hAnsi="仿宋_GB2312" w:eastAsia="仿宋_GB2312" w:cs="仿宋_GB2312"/>
                <w:i w:val="0"/>
                <w:color w:val="000000"/>
                <w:sz w:val="24"/>
                <w:szCs w:val="24"/>
                <w:u w:val="none"/>
                <w:lang w:val="en-US" w:eastAsia="zh-CN" w:bidi="ar"/>
              </w:rPr>
            </w:pPr>
          </w:p>
        </w:tc>
        <w:tc>
          <w:tcPr>
            <w:tcW w:w="831" w:type="dxa"/>
            <w:vMerge w:val="continue"/>
            <w:vAlign w:val="center"/>
          </w:tcPr>
          <w:p>
            <w:pPr>
              <w:spacing w:line="300" w:lineRule="exact"/>
              <w:jc w:val="left"/>
              <w:rPr>
                <w:rFonts w:hint="eastAsia" w:ascii="仿宋_GB2312" w:hAnsi="仿宋_GB2312" w:eastAsia="仿宋_GB2312" w:cs="仿宋_GB2312"/>
                <w:i w:val="0"/>
                <w:color w:val="000000"/>
                <w:sz w:val="24"/>
                <w:szCs w:val="24"/>
                <w:u w:val="none"/>
                <w:lang w:val="en-US" w:eastAsia="zh-CN" w:bidi="ar"/>
              </w:rPr>
            </w:pPr>
          </w:p>
        </w:tc>
        <w:tc>
          <w:tcPr>
            <w:tcW w:w="1485" w:type="dxa"/>
            <w:vMerge w:val="continue"/>
            <w:vAlign w:val="center"/>
          </w:tcPr>
          <w:p>
            <w:pPr>
              <w:keepNext w:val="0"/>
              <w:keepLines w:val="0"/>
              <w:widowControl/>
              <w:suppressLineNumbers w:val="0"/>
              <w:spacing w:line="300" w:lineRule="exact"/>
              <w:jc w:val="left"/>
              <w:textAlignment w:val="center"/>
              <w:rPr>
                <w:rFonts w:hint="eastAsia" w:ascii="仿宋_GB2312" w:hAnsi="仿宋_GB2312" w:eastAsia="仿宋_GB2312" w:cs="仿宋_GB2312"/>
                <w:i w:val="0"/>
                <w:color w:val="000000"/>
                <w:sz w:val="24"/>
                <w:szCs w:val="24"/>
                <w:u w:val="none"/>
                <w:lang w:bidi="ar"/>
              </w:rPr>
            </w:pPr>
          </w:p>
        </w:tc>
        <w:tc>
          <w:tcPr>
            <w:tcW w:w="5298" w:type="dxa"/>
            <w:vAlign w:val="center"/>
          </w:tcPr>
          <w:p>
            <w:pPr>
              <w:keepNext w:val="0"/>
              <w:keepLines w:val="0"/>
              <w:widowControl/>
              <w:suppressLineNumbers w:val="0"/>
              <w:spacing w:line="300" w:lineRule="exact"/>
              <w:jc w:val="left"/>
              <w:textAlignment w:val="center"/>
              <w:rPr>
                <w:rFonts w:hint="eastAsia" w:ascii="仿宋_GB2312" w:hAnsi="仿宋_GB2312" w:eastAsia="仿宋_GB2312" w:cs="仿宋_GB2312"/>
                <w:i w:val="0"/>
                <w:color w:val="000000"/>
                <w:sz w:val="24"/>
                <w:szCs w:val="24"/>
                <w:u w:val="none"/>
                <w:lang w:bidi="ar"/>
              </w:rPr>
            </w:pPr>
            <w:r>
              <w:rPr>
                <w:rFonts w:hint="eastAsia" w:ascii="仿宋_GB2312" w:hAnsi="仿宋_GB2312" w:eastAsia="仿宋_GB2312" w:cs="仿宋_GB2312"/>
                <w:i w:val="0"/>
                <w:color w:val="000000"/>
                <w:kern w:val="0"/>
                <w:sz w:val="24"/>
                <w:szCs w:val="24"/>
                <w:u w:val="none"/>
                <w:lang w:val="en-US" w:eastAsia="zh-CN" w:bidi="ar"/>
              </w:rPr>
              <w:t>单位是否编制岗位说明书，明确岗位责任，确保单位关键岗位实现不相容岗位相互分离。</w:t>
            </w:r>
          </w:p>
        </w:tc>
        <w:tc>
          <w:tcPr>
            <w:tcW w:w="597" w:type="dxa"/>
            <w:vAlign w:val="center"/>
          </w:tcPr>
          <w:p>
            <w:pPr>
              <w:keepNext w:val="0"/>
              <w:keepLines w:val="0"/>
              <w:widowControl/>
              <w:suppressLineNumbers w:val="0"/>
              <w:spacing w:line="300" w:lineRule="exact"/>
              <w:jc w:val="center"/>
              <w:textAlignment w:val="center"/>
              <w:rPr>
                <w:rFonts w:hint="eastAsia" w:ascii="仿宋_GB2312" w:hAnsi="仿宋_GB2312" w:eastAsia="仿宋_GB2312" w:cs="仿宋_GB2312"/>
                <w:i w:val="0"/>
                <w:color w:val="000000"/>
                <w:sz w:val="24"/>
                <w:szCs w:val="24"/>
                <w:u w:val="none"/>
                <w:lang w:bidi="ar"/>
              </w:rPr>
            </w:pPr>
            <w:r>
              <w:rPr>
                <w:rFonts w:hint="eastAsia" w:ascii="仿宋_GB2312" w:hAnsi="仿宋_GB2312" w:eastAsia="仿宋_GB2312" w:cs="仿宋_GB2312"/>
                <w:i w:val="0"/>
                <w:color w:val="000000"/>
                <w:kern w:val="0"/>
                <w:sz w:val="24"/>
                <w:szCs w:val="24"/>
                <w:u w:val="none"/>
                <w:lang w:val="en-US" w:eastAsia="zh-CN" w:bidi="ar"/>
              </w:rPr>
              <w:t>2</w:t>
            </w:r>
          </w:p>
        </w:tc>
        <w:tc>
          <w:tcPr>
            <w:tcW w:w="3854" w:type="dxa"/>
            <w:vAlign w:val="center"/>
          </w:tcPr>
          <w:p>
            <w:pPr>
              <w:keepNext w:val="0"/>
              <w:keepLines w:val="0"/>
              <w:widowControl/>
              <w:suppressLineNumbers w:val="0"/>
              <w:spacing w:line="300" w:lineRule="exact"/>
              <w:jc w:val="left"/>
              <w:textAlignment w:val="center"/>
              <w:rPr>
                <w:rFonts w:hint="eastAsia" w:ascii="仿宋_GB2312" w:hAnsi="仿宋_GB2312" w:eastAsia="仿宋_GB2312" w:cs="仿宋_GB2312"/>
                <w:i w:val="0"/>
                <w:color w:val="000000"/>
                <w:sz w:val="24"/>
                <w:szCs w:val="24"/>
                <w:u w:val="none"/>
                <w:lang w:bidi="ar"/>
              </w:rPr>
            </w:pPr>
            <w:r>
              <w:rPr>
                <w:rFonts w:hint="eastAsia" w:ascii="仿宋_GB2312" w:hAnsi="仿宋_GB2312" w:eastAsia="仿宋_GB2312" w:cs="仿宋_GB2312"/>
                <w:i w:val="0"/>
                <w:color w:val="000000"/>
                <w:kern w:val="0"/>
                <w:sz w:val="24"/>
                <w:szCs w:val="24"/>
                <w:u w:val="none"/>
                <w:lang w:val="en-US" w:eastAsia="zh-CN" w:bidi="ar"/>
              </w:rPr>
              <w:t>已建立健全分岗设权机制并有效实施的，不扣分；每发现一个关键岗位职责未明确的，扣0.5分，扣完为止。</w:t>
            </w:r>
          </w:p>
        </w:tc>
        <w:tc>
          <w:tcPr>
            <w:tcW w:w="499" w:type="dxa"/>
            <w:vAlign w:val="center"/>
          </w:tcPr>
          <w:p>
            <w:pPr>
              <w:spacing w:line="300" w:lineRule="exact"/>
              <w:jc w:val="center"/>
              <w:rPr>
                <w:rFonts w:hint="eastAsia" w:ascii="仿宋_GB2312" w:hAnsi="仿宋_GB2312" w:eastAsia="仿宋_GB2312" w:cs="仿宋_GB2312"/>
                <w:i w:val="0"/>
                <w:color w:val="000000"/>
                <w:sz w:val="24"/>
                <w:szCs w:val="24"/>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25" w:hRule="atLeast"/>
        </w:trPr>
        <w:tc>
          <w:tcPr>
            <w:tcW w:w="862" w:type="dxa"/>
            <w:vMerge w:val="continue"/>
            <w:vAlign w:val="center"/>
          </w:tcPr>
          <w:p>
            <w:pPr>
              <w:spacing w:line="300" w:lineRule="exact"/>
              <w:jc w:val="left"/>
              <w:rPr>
                <w:rFonts w:hint="eastAsia" w:ascii="仿宋_GB2312" w:hAnsi="仿宋_GB2312" w:eastAsia="仿宋_GB2312" w:cs="仿宋_GB2312"/>
                <w:i w:val="0"/>
                <w:color w:val="000000"/>
                <w:sz w:val="24"/>
                <w:szCs w:val="24"/>
                <w:u w:val="none"/>
                <w:lang w:val="en-US" w:eastAsia="zh-CN" w:bidi="ar"/>
              </w:rPr>
            </w:pPr>
          </w:p>
        </w:tc>
        <w:tc>
          <w:tcPr>
            <w:tcW w:w="831" w:type="dxa"/>
            <w:vMerge w:val="continue"/>
            <w:vAlign w:val="center"/>
          </w:tcPr>
          <w:p>
            <w:pPr>
              <w:spacing w:line="300" w:lineRule="exact"/>
              <w:jc w:val="left"/>
              <w:rPr>
                <w:rFonts w:hint="eastAsia" w:ascii="仿宋_GB2312" w:hAnsi="仿宋_GB2312" w:eastAsia="仿宋_GB2312" w:cs="仿宋_GB2312"/>
                <w:i w:val="0"/>
                <w:color w:val="000000"/>
                <w:sz w:val="24"/>
                <w:szCs w:val="24"/>
                <w:u w:val="none"/>
                <w:lang w:val="en-US" w:eastAsia="zh-CN" w:bidi="ar"/>
              </w:rPr>
            </w:pPr>
          </w:p>
        </w:tc>
        <w:tc>
          <w:tcPr>
            <w:tcW w:w="1485" w:type="dxa"/>
            <w:vMerge w:val="continue"/>
            <w:vAlign w:val="center"/>
          </w:tcPr>
          <w:p>
            <w:pPr>
              <w:keepNext w:val="0"/>
              <w:keepLines w:val="0"/>
              <w:widowControl/>
              <w:suppressLineNumbers w:val="0"/>
              <w:spacing w:line="300" w:lineRule="exact"/>
              <w:jc w:val="left"/>
              <w:textAlignment w:val="center"/>
              <w:rPr>
                <w:rFonts w:hint="eastAsia" w:ascii="仿宋_GB2312" w:hAnsi="仿宋_GB2312" w:eastAsia="仿宋_GB2312" w:cs="仿宋_GB2312"/>
                <w:i w:val="0"/>
                <w:color w:val="000000"/>
                <w:sz w:val="24"/>
                <w:szCs w:val="24"/>
                <w:u w:val="none"/>
                <w:lang w:bidi="ar"/>
              </w:rPr>
            </w:pPr>
          </w:p>
        </w:tc>
        <w:tc>
          <w:tcPr>
            <w:tcW w:w="5298" w:type="dxa"/>
            <w:vAlign w:val="center"/>
          </w:tcPr>
          <w:p>
            <w:pPr>
              <w:keepNext w:val="0"/>
              <w:keepLines w:val="0"/>
              <w:widowControl/>
              <w:suppressLineNumbers w:val="0"/>
              <w:spacing w:line="300" w:lineRule="exact"/>
              <w:jc w:val="left"/>
              <w:textAlignment w:val="center"/>
              <w:rPr>
                <w:rFonts w:hint="eastAsia" w:ascii="仿宋_GB2312" w:hAnsi="仿宋_GB2312" w:eastAsia="仿宋_GB2312" w:cs="仿宋_GB2312"/>
                <w:i w:val="0"/>
                <w:color w:val="000000"/>
                <w:sz w:val="24"/>
                <w:szCs w:val="24"/>
                <w:u w:val="none"/>
                <w:lang w:bidi="ar"/>
              </w:rPr>
            </w:pPr>
            <w:r>
              <w:rPr>
                <w:rFonts w:hint="eastAsia" w:ascii="仿宋_GB2312" w:hAnsi="仿宋_GB2312" w:eastAsia="仿宋_GB2312" w:cs="仿宋_GB2312"/>
                <w:i w:val="0"/>
                <w:color w:val="000000"/>
                <w:kern w:val="0"/>
                <w:sz w:val="24"/>
                <w:szCs w:val="24"/>
                <w:u w:val="none"/>
                <w:lang w:val="en-US" w:eastAsia="zh-CN" w:bidi="ar"/>
              </w:rPr>
              <w:t>单位是否根据不同管理层级和工作岗位，依法依规授予适当权限。</w:t>
            </w:r>
          </w:p>
        </w:tc>
        <w:tc>
          <w:tcPr>
            <w:tcW w:w="597" w:type="dxa"/>
            <w:vAlign w:val="center"/>
          </w:tcPr>
          <w:p>
            <w:pPr>
              <w:keepNext w:val="0"/>
              <w:keepLines w:val="0"/>
              <w:widowControl/>
              <w:suppressLineNumbers w:val="0"/>
              <w:spacing w:line="300" w:lineRule="exact"/>
              <w:jc w:val="center"/>
              <w:textAlignment w:val="center"/>
              <w:rPr>
                <w:rFonts w:hint="eastAsia" w:ascii="仿宋_GB2312" w:hAnsi="仿宋_GB2312" w:eastAsia="仿宋_GB2312" w:cs="仿宋_GB2312"/>
                <w:i w:val="0"/>
                <w:color w:val="000000"/>
                <w:sz w:val="24"/>
                <w:szCs w:val="24"/>
                <w:u w:val="none"/>
                <w:lang w:bidi="ar"/>
              </w:rPr>
            </w:pPr>
            <w:r>
              <w:rPr>
                <w:rFonts w:hint="eastAsia" w:ascii="仿宋_GB2312" w:hAnsi="仿宋_GB2312" w:eastAsia="仿宋_GB2312" w:cs="仿宋_GB2312"/>
                <w:i w:val="0"/>
                <w:color w:val="000000"/>
                <w:kern w:val="0"/>
                <w:sz w:val="24"/>
                <w:szCs w:val="24"/>
                <w:u w:val="none"/>
                <w:lang w:val="en-US" w:eastAsia="zh-CN" w:bidi="ar"/>
              </w:rPr>
              <w:t>2</w:t>
            </w:r>
          </w:p>
        </w:tc>
        <w:tc>
          <w:tcPr>
            <w:tcW w:w="3854" w:type="dxa"/>
            <w:vAlign w:val="center"/>
          </w:tcPr>
          <w:p>
            <w:pPr>
              <w:keepNext w:val="0"/>
              <w:keepLines w:val="0"/>
              <w:widowControl/>
              <w:suppressLineNumbers w:val="0"/>
              <w:spacing w:line="300" w:lineRule="exact"/>
              <w:jc w:val="left"/>
              <w:textAlignment w:val="center"/>
              <w:rPr>
                <w:rFonts w:hint="eastAsia" w:ascii="仿宋_GB2312" w:hAnsi="仿宋_GB2312" w:eastAsia="仿宋_GB2312" w:cs="仿宋_GB2312"/>
                <w:i w:val="0"/>
                <w:color w:val="000000"/>
                <w:sz w:val="24"/>
                <w:szCs w:val="24"/>
                <w:u w:val="none"/>
                <w:lang w:bidi="ar"/>
              </w:rPr>
            </w:pPr>
            <w:r>
              <w:rPr>
                <w:rFonts w:hint="eastAsia" w:ascii="仿宋_GB2312" w:hAnsi="仿宋_GB2312" w:eastAsia="仿宋_GB2312" w:cs="仿宋_GB2312"/>
                <w:i w:val="0"/>
                <w:color w:val="000000"/>
                <w:kern w:val="0"/>
                <w:sz w:val="24"/>
                <w:szCs w:val="24"/>
                <w:u w:val="none"/>
                <w:lang w:val="en-US" w:eastAsia="zh-CN" w:bidi="ar"/>
              </w:rPr>
              <w:t>已建立健全分级授权机制并有效执行的，不扣分；每发现一次授权不当、越权办事的，扣0.5分，扣完为止。</w:t>
            </w:r>
          </w:p>
        </w:tc>
        <w:tc>
          <w:tcPr>
            <w:tcW w:w="499" w:type="dxa"/>
            <w:vAlign w:val="center"/>
          </w:tcPr>
          <w:p>
            <w:pPr>
              <w:spacing w:line="300" w:lineRule="exact"/>
              <w:jc w:val="center"/>
              <w:rPr>
                <w:rFonts w:hint="eastAsia" w:ascii="仿宋_GB2312" w:hAnsi="仿宋_GB2312" w:eastAsia="仿宋_GB2312" w:cs="仿宋_GB2312"/>
                <w:i w:val="0"/>
                <w:color w:val="000000"/>
                <w:sz w:val="24"/>
                <w:szCs w:val="24"/>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1" w:hRule="atLeast"/>
        </w:trPr>
        <w:tc>
          <w:tcPr>
            <w:tcW w:w="862" w:type="dxa"/>
            <w:vMerge w:val="continue"/>
            <w:vAlign w:val="center"/>
          </w:tcPr>
          <w:p>
            <w:pPr>
              <w:spacing w:line="300" w:lineRule="exact"/>
              <w:jc w:val="left"/>
              <w:rPr>
                <w:rFonts w:hint="eastAsia" w:ascii="仿宋_GB2312" w:hAnsi="仿宋_GB2312" w:eastAsia="仿宋_GB2312" w:cs="仿宋_GB2312"/>
                <w:i w:val="0"/>
                <w:color w:val="000000"/>
                <w:sz w:val="24"/>
                <w:szCs w:val="24"/>
                <w:u w:val="none"/>
                <w:lang w:val="en-US" w:eastAsia="zh-CN" w:bidi="ar"/>
              </w:rPr>
            </w:pPr>
          </w:p>
        </w:tc>
        <w:tc>
          <w:tcPr>
            <w:tcW w:w="831" w:type="dxa"/>
            <w:vMerge w:val="continue"/>
            <w:vAlign w:val="center"/>
          </w:tcPr>
          <w:p>
            <w:pPr>
              <w:spacing w:line="300" w:lineRule="exact"/>
              <w:jc w:val="left"/>
              <w:rPr>
                <w:rFonts w:hint="eastAsia" w:ascii="仿宋_GB2312" w:hAnsi="仿宋_GB2312" w:eastAsia="仿宋_GB2312" w:cs="仿宋_GB2312"/>
                <w:i w:val="0"/>
                <w:color w:val="000000"/>
                <w:sz w:val="24"/>
                <w:szCs w:val="24"/>
                <w:u w:val="none"/>
                <w:lang w:val="en-US" w:eastAsia="zh-CN" w:bidi="ar"/>
              </w:rPr>
            </w:pPr>
          </w:p>
        </w:tc>
        <w:tc>
          <w:tcPr>
            <w:tcW w:w="1485" w:type="dxa"/>
            <w:vMerge w:val="restart"/>
            <w:vAlign w:val="center"/>
          </w:tcPr>
          <w:p>
            <w:pPr>
              <w:keepNext w:val="0"/>
              <w:keepLines w:val="0"/>
              <w:widowControl/>
              <w:suppressLineNumbers w:val="0"/>
              <w:spacing w:line="300" w:lineRule="exact"/>
              <w:jc w:val="left"/>
              <w:textAlignment w:val="center"/>
              <w:rPr>
                <w:rFonts w:hint="eastAsia" w:ascii="仿宋_GB2312" w:hAnsi="仿宋_GB2312" w:eastAsia="仿宋_GB2312" w:cs="仿宋_GB2312"/>
                <w:i w:val="0"/>
                <w:color w:val="000000"/>
                <w:sz w:val="24"/>
                <w:szCs w:val="24"/>
                <w:u w:val="none"/>
                <w:lang w:bidi="ar"/>
              </w:rPr>
            </w:pPr>
            <w:r>
              <w:rPr>
                <w:rFonts w:hint="eastAsia" w:ascii="仿宋_GB2312" w:hAnsi="仿宋_GB2312" w:eastAsia="仿宋_GB2312" w:cs="仿宋_GB2312"/>
                <w:i w:val="0"/>
                <w:color w:val="000000"/>
                <w:kern w:val="0"/>
                <w:sz w:val="24"/>
                <w:szCs w:val="24"/>
                <w:u w:val="none"/>
                <w:lang w:val="en-US" w:eastAsia="zh-CN" w:bidi="ar"/>
              </w:rPr>
              <w:t>定期轮岗</w:t>
            </w:r>
          </w:p>
        </w:tc>
        <w:tc>
          <w:tcPr>
            <w:tcW w:w="5298" w:type="dxa"/>
            <w:vAlign w:val="center"/>
          </w:tcPr>
          <w:p>
            <w:pPr>
              <w:keepNext w:val="0"/>
              <w:keepLines w:val="0"/>
              <w:widowControl/>
              <w:suppressLineNumbers w:val="0"/>
              <w:spacing w:line="300" w:lineRule="exact"/>
              <w:jc w:val="left"/>
              <w:textAlignment w:val="center"/>
              <w:rPr>
                <w:rFonts w:hint="eastAsia" w:ascii="仿宋_GB2312" w:hAnsi="仿宋_GB2312" w:eastAsia="仿宋_GB2312" w:cs="仿宋_GB2312"/>
                <w:i w:val="0"/>
                <w:color w:val="000000"/>
                <w:sz w:val="24"/>
                <w:szCs w:val="24"/>
                <w:u w:val="none"/>
                <w:lang w:bidi="ar"/>
              </w:rPr>
            </w:pPr>
            <w:r>
              <w:rPr>
                <w:rFonts w:hint="eastAsia" w:ascii="仿宋_GB2312" w:hAnsi="仿宋_GB2312" w:eastAsia="仿宋_GB2312" w:cs="仿宋_GB2312"/>
                <w:i w:val="0"/>
                <w:color w:val="000000"/>
                <w:kern w:val="0"/>
                <w:sz w:val="24"/>
                <w:szCs w:val="24"/>
                <w:u w:val="none"/>
                <w:lang w:val="en-US" w:eastAsia="zh-CN" w:bidi="ar"/>
              </w:rPr>
              <w:t>单位是否建立健全内部控制关键岗位干部交流或定期轮岗制度，明确轮岗范围、轮岗条件、轮岗周期、交接流程、责任追溯等要求，不具备轮岗条件的单位应当采用专项审计等控制措施。</w:t>
            </w:r>
          </w:p>
        </w:tc>
        <w:tc>
          <w:tcPr>
            <w:tcW w:w="597" w:type="dxa"/>
            <w:vAlign w:val="center"/>
          </w:tcPr>
          <w:p>
            <w:pPr>
              <w:keepNext w:val="0"/>
              <w:keepLines w:val="0"/>
              <w:widowControl/>
              <w:suppressLineNumbers w:val="0"/>
              <w:spacing w:line="300" w:lineRule="exact"/>
              <w:jc w:val="center"/>
              <w:textAlignment w:val="center"/>
              <w:rPr>
                <w:rFonts w:hint="eastAsia" w:ascii="仿宋_GB2312" w:hAnsi="仿宋_GB2312" w:eastAsia="仿宋_GB2312" w:cs="仿宋_GB2312"/>
                <w:i w:val="0"/>
                <w:color w:val="000000"/>
                <w:sz w:val="24"/>
                <w:szCs w:val="24"/>
                <w:u w:val="none"/>
                <w:lang w:bidi="ar"/>
              </w:rPr>
            </w:pPr>
            <w:r>
              <w:rPr>
                <w:rFonts w:hint="eastAsia" w:ascii="仿宋_GB2312" w:hAnsi="仿宋_GB2312" w:eastAsia="仿宋_GB2312" w:cs="仿宋_GB2312"/>
                <w:i w:val="0"/>
                <w:color w:val="000000"/>
                <w:kern w:val="0"/>
                <w:sz w:val="24"/>
                <w:szCs w:val="24"/>
                <w:u w:val="none"/>
                <w:lang w:val="en-US" w:eastAsia="zh-CN" w:bidi="ar"/>
              </w:rPr>
              <w:t>1</w:t>
            </w:r>
          </w:p>
        </w:tc>
        <w:tc>
          <w:tcPr>
            <w:tcW w:w="3854" w:type="dxa"/>
            <w:vAlign w:val="center"/>
          </w:tcPr>
          <w:p>
            <w:pPr>
              <w:keepNext w:val="0"/>
              <w:keepLines w:val="0"/>
              <w:widowControl/>
              <w:suppressLineNumbers w:val="0"/>
              <w:spacing w:line="300" w:lineRule="exact"/>
              <w:jc w:val="left"/>
              <w:textAlignment w:val="center"/>
              <w:rPr>
                <w:rFonts w:hint="eastAsia" w:ascii="仿宋_GB2312" w:hAnsi="仿宋_GB2312" w:eastAsia="仿宋_GB2312" w:cs="仿宋_GB2312"/>
                <w:i w:val="0"/>
                <w:color w:val="000000"/>
                <w:sz w:val="24"/>
                <w:szCs w:val="24"/>
                <w:u w:val="none"/>
                <w:lang w:bidi="ar"/>
              </w:rPr>
            </w:pPr>
            <w:r>
              <w:rPr>
                <w:rFonts w:hint="eastAsia" w:ascii="仿宋_GB2312" w:hAnsi="仿宋_GB2312" w:eastAsia="仿宋_GB2312" w:cs="仿宋_GB2312"/>
                <w:i w:val="0"/>
                <w:color w:val="000000"/>
                <w:kern w:val="0"/>
                <w:sz w:val="24"/>
                <w:szCs w:val="24"/>
                <w:u w:val="none"/>
                <w:lang w:val="en-US" w:eastAsia="zh-CN" w:bidi="ar"/>
              </w:rPr>
              <w:t>已建立健全关键岗位干部交流或定期轮岗制度的，不扣分；每发现一处制度建立不完善、覆盖不全面的，扣0.25分，扣完为止。</w:t>
            </w:r>
          </w:p>
        </w:tc>
        <w:tc>
          <w:tcPr>
            <w:tcW w:w="499" w:type="dxa"/>
            <w:vAlign w:val="center"/>
          </w:tcPr>
          <w:p>
            <w:pPr>
              <w:spacing w:line="300" w:lineRule="exact"/>
              <w:jc w:val="center"/>
              <w:rPr>
                <w:rFonts w:hint="eastAsia" w:ascii="仿宋_GB2312" w:hAnsi="仿宋_GB2312" w:eastAsia="仿宋_GB2312" w:cs="仿宋_GB2312"/>
                <w:i w:val="0"/>
                <w:color w:val="000000"/>
                <w:sz w:val="24"/>
                <w:szCs w:val="24"/>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96" w:hRule="atLeast"/>
        </w:trPr>
        <w:tc>
          <w:tcPr>
            <w:tcW w:w="862" w:type="dxa"/>
            <w:vMerge w:val="continue"/>
            <w:vAlign w:val="center"/>
          </w:tcPr>
          <w:p>
            <w:pPr>
              <w:spacing w:line="300" w:lineRule="exact"/>
              <w:jc w:val="left"/>
              <w:rPr>
                <w:rFonts w:hint="eastAsia" w:ascii="仿宋_GB2312" w:hAnsi="仿宋_GB2312" w:eastAsia="仿宋_GB2312" w:cs="仿宋_GB2312"/>
                <w:i w:val="0"/>
                <w:color w:val="000000"/>
                <w:sz w:val="24"/>
                <w:szCs w:val="24"/>
                <w:u w:val="none"/>
                <w:lang w:val="en-US" w:eastAsia="zh-CN" w:bidi="ar"/>
              </w:rPr>
            </w:pPr>
          </w:p>
        </w:tc>
        <w:tc>
          <w:tcPr>
            <w:tcW w:w="831" w:type="dxa"/>
            <w:vMerge w:val="continue"/>
            <w:vAlign w:val="center"/>
          </w:tcPr>
          <w:p>
            <w:pPr>
              <w:spacing w:line="300" w:lineRule="exact"/>
              <w:jc w:val="left"/>
              <w:rPr>
                <w:rFonts w:hint="eastAsia" w:ascii="仿宋_GB2312" w:hAnsi="仿宋_GB2312" w:eastAsia="仿宋_GB2312" w:cs="仿宋_GB2312"/>
                <w:i w:val="0"/>
                <w:color w:val="000000"/>
                <w:sz w:val="24"/>
                <w:szCs w:val="24"/>
                <w:u w:val="none"/>
                <w:lang w:val="en-US" w:eastAsia="zh-CN" w:bidi="ar"/>
              </w:rPr>
            </w:pPr>
          </w:p>
        </w:tc>
        <w:tc>
          <w:tcPr>
            <w:tcW w:w="1485" w:type="dxa"/>
            <w:vMerge w:val="continue"/>
            <w:vAlign w:val="center"/>
          </w:tcPr>
          <w:p>
            <w:pPr>
              <w:spacing w:line="300" w:lineRule="exact"/>
              <w:jc w:val="left"/>
              <w:rPr>
                <w:rFonts w:hint="eastAsia" w:ascii="仿宋_GB2312" w:hAnsi="仿宋_GB2312" w:eastAsia="仿宋_GB2312" w:cs="仿宋_GB2312"/>
                <w:i w:val="0"/>
                <w:color w:val="000000"/>
                <w:sz w:val="24"/>
                <w:szCs w:val="24"/>
                <w:u w:val="none"/>
                <w:lang w:val="en-US" w:eastAsia="zh-CN" w:bidi="ar"/>
              </w:rPr>
            </w:pPr>
          </w:p>
        </w:tc>
        <w:tc>
          <w:tcPr>
            <w:tcW w:w="5298" w:type="dxa"/>
            <w:vAlign w:val="center"/>
          </w:tcPr>
          <w:p>
            <w:pPr>
              <w:keepNext w:val="0"/>
              <w:keepLines w:val="0"/>
              <w:widowControl/>
              <w:suppressLineNumbers w:val="0"/>
              <w:spacing w:line="300" w:lineRule="exact"/>
              <w:jc w:val="left"/>
              <w:textAlignment w:val="center"/>
              <w:rPr>
                <w:rFonts w:hint="eastAsia" w:ascii="仿宋_GB2312" w:hAnsi="仿宋_GB2312" w:eastAsia="仿宋_GB2312" w:cs="仿宋_GB2312"/>
                <w:i w:val="0"/>
                <w:color w:val="000000"/>
                <w:sz w:val="24"/>
                <w:szCs w:val="24"/>
                <w:u w:val="none"/>
                <w:lang w:bidi="ar"/>
              </w:rPr>
            </w:pPr>
            <w:r>
              <w:rPr>
                <w:rFonts w:hint="eastAsia" w:ascii="仿宋_GB2312" w:hAnsi="仿宋_GB2312" w:eastAsia="仿宋_GB2312" w:cs="仿宋_GB2312"/>
                <w:i w:val="0"/>
                <w:color w:val="000000"/>
                <w:kern w:val="0"/>
                <w:sz w:val="24"/>
                <w:szCs w:val="24"/>
                <w:u w:val="none"/>
                <w:lang w:val="en-US" w:eastAsia="zh-CN" w:bidi="ar"/>
              </w:rPr>
              <w:t>单位是否在轮岗周期内，对所有关键岗位定期执行轮岗或开展专项审计等控制措施。</w:t>
            </w:r>
          </w:p>
        </w:tc>
        <w:tc>
          <w:tcPr>
            <w:tcW w:w="597" w:type="dxa"/>
            <w:vAlign w:val="center"/>
          </w:tcPr>
          <w:p>
            <w:pPr>
              <w:keepNext w:val="0"/>
              <w:keepLines w:val="0"/>
              <w:widowControl/>
              <w:suppressLineNumbers w:val="0"/>
              <w:spacing w:line="300" w:lineRule="exact"/>
              <w:jc w:val="center"/>
              <w:textAlignment w:val="center"/>
              <w:rPr>
                <w:rFonts w:hint="eastAsia" w:ascii="仿宋_GB2312" w:hAnsi="仿宋_GB2312" w:eastAsia="仿宋_GB2312" w:cs="仿宋_GB2312"/>
                <w:i w:val="0"/>
                <w:color w:val="000000"/>
                <w:sz w:val="24"/>
                <w:szCs w:val="24"/>
                <w:u w:val="none"/>
                <w:lang w:bidi="ar"/>
              </w:rPr>
            </w:pPr>
            <w:r>
              <w:rPr>
                <w:rFonts w:hint="eastAsia" w:ascii="仿宋_GB2312" w:hAnsi="仿宋_GB2312" w:eastAsia="仿宋_GB2312" w:cs="仿宋_GB2312"/>
                <w:i w:val="0"/>
                <w:color w:val="000000"/>
                <w:kern w:val="0"/>
                <w:sz w:val="24"/>
                <w:szCs w:val="24"/>
                <w:u w:val="none"/>
                <w:lang w:val="en-US" w:eastAsia="zh-CN" w:bidi="ar"/>
              </w:rPr>
              <w:t>1</w:t>
            </w:r>
          </w:p>
        </w:tc>
        <w:tc>
          <w:tcPr>
            <w:tcW w:w="3854" w:type="dxa"/>
            <w:vAlign w:val="center"/>
          </w:tcPr>
          <w:p>
            <w:pPr>
              <w:keepNext w:val="0"/>
              <w:keepLines w:val="0"/>
              <w:widowControl/>
              <w:suppressLineNumbers w:val="0"/>
              <w:spacing w:line="300" w:lineRule="exact"/>
              <w:jc w:val="left"/>
              <w:textAlignment w:val="center"/>
              <w:rPr>
                <w:rFonts w:hint="eastAsia" w:ascii="仿宋_GB2312" w:hAnsi="仿宋_GB2312" w:eastAsia="仿宋_GB2312" w:cs="仿宋_GB2312"/>
                <w:i w:val="0"/>
                <w:color w:val="000000"/>
                <w:sz w:val="24"/>
                <w:szCs w:val="24"/>
                <w:u w:val="none"/>
                <w:lang w:bidi="ar"/>
              </w:rPr>
            </w:pPr>
            <w:r>
              <w:rPr>
                <w:rFonts w:hint="eastAsia" w:ascii="仿宋_GB2312" w:hAnsi="仿宋_GB2312" w:eastAsia="仿宋_GB2312" w:cs="仿宋_GB2312"/>
                <w:i w:val="0"/>
                <w:color w:val="000000"/>
                <w:kern w:val="0"/>
                <w:sz w:val="24"/>
                <w:szCs w:val="24"/>
                <w:u w:val="none"/>
                <w:lang w:val="en-US" w:eastAsia="zh-CN" w:bidi="ar"/>
              </w:rPr>
              <w:t>轮岗周期内已执行定期轮岗或开展专项审计等控制措施的，不扣分；每存在一个关键岗位既未执行定期轮岗也未开展专项审计等控制措施的，扣0.25分，扣完为止。</w:t>
            </w:r>
          </w:p>
        </w:tc>
        <w:tc>
          <w:tcPr>
            <w:tcW w:w="499" w:type="dxa"/>
            <w:vAlign w:val="center"/>
          </w:tcPr>
          <w:p>
            <w:pPr>
              <w:spacing w:line="300" w:lineRule="exact"/>
              <w:jc w:val="center"/>
              <w:rPr>
                <w:rFonts w:hint="eastAsia" w:ascii="仿宋_GB2312" w:hAnsi="仿宋_GB2312" w:eastAsia="仿宋_GB2312" w:cs="仿宋_GB2312"/>
                <w:i w:val="0"/>
                <w:color w:val="000000"/>
                <w:sz w:val="24"/>
                <w:szCs w:val="24"/>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11" w:hRule="atLeast"/>
        </w:trPr>
        <w:tc>
          <w:tcPr>
            <w:tcW w:w="862" w:type="dxa"/>
            <w:vMerge w:val="continue"/>
            <w:vAlign w:val="center"/>
          </w:tcPr>
          <w:p>
            <w:pPr>
              <w:spacing w:line="300" w:lineRule="exact"/>
              <w:jc w:val="left"/>
              <w:rPr>
                <w:rFonts w:hint="eastAsia" w:ascii="仿宋_GB2312" w:hAnsi="仿宋_GB2312" w:eastAsia="仿宋_GB2312" w:cs="仿宋_GB2312"/>
                <w:i w:val="0"/>
                <w:color w:val="000000"/>
                <w:sz w:val="24"/>
                <w:szCs w:val="24"/>
                <w:u w:val="none"/>
                <w:lang w:val="en-US" w:eastAsia="zh-CN" w:bidi="ar"/>
              </w:rPr>
            </w:pPr>
          </w:p>
        </w:tc>
        <w:tc>
          <w:tcPr>
            <w:tcW w:w="831" w:type="dxa"/>
            <w:vMerge w:val="restart"/>
            <w:vAlign w:val="center"/>
          </w:tcPr>
          <w:p>
            <w:pPr>
              <w:keepNext w:val="0"/>
              <w:keepLines w:val="0"/>
              <w:widowControl/>
              <w:suppressLineNumbers w:val="0"/>
              <w:spacing w:line="300" w:lineRule="exact"/>
              <w:jc w:val="left"/>
              <w:textAlignment w:val="center"/>
              <w:rPr>
                <w:rFonts w:hint="eastAsia" w:ascii="仿宋_GB2312" w:hAnsi="仿宋_GB2312" w:eastAsia="仿宋_GB2312" w:cs="仿宋_GB2312"/>
                <w:i w:val="0"/>
                <w:color w:val="000000"/>
                <w:sz w:val="24"/>
                <w:szCs w:val="24"/>
                <w:u w:val="none"/>
                <w:lang w:bidi="ar"/>
              </w:rPr>
            </w:pPr>
            <w:r>
              <w:rPr>
                <w:rFonts w:hint="eastAsia" w:ascii="仿宋_GB2312" w:hAnsi="仿宋_GB2312" w:eastAsia="仿宋_GB2312" w:cs="仿宋_GB2312"/>
                <w:i w:val="0"/>
                <w:color w:val="000000"/>
                <w:kern w:val="0"/>
                <w:sz w:val="24"/>
                <w:szCs w:val="24"/>
                <w:u w:val="none"/>
                <w:lang w:val="en-US" w:eastAsia="zh-CN" w:bidi="ar"/>
              </w:rPr>
              <w:t>组织架构</w:t>
            </w:r>
          </w:p>
        </w:tc>
        <w:tc>
          <w:tcPr>
            <w:tcW w:w="1485" w:type="dxa"/>
            <w:vMerge w:val="restart"/>
            <w:vAlign w:val="center"/>
          </w:tcPr>
          <w:p>
            <w:pPr>
              <w:keepNext w:val="0"/>
              <w:keepLines w:val="0"/>
              <w:widowControl/>
              <w:suppressLineNumbers w:val="0"/>
              <w:spacing w:line="300" w:lineRule="exact"/>
              <w:jc w:val="left"/>
              <w:textAlignment w:val="center"/>
              <w:rPr>
                <w:rFonts w:hint="eastAsia" w:ascii="仿宋_GB2312" w:hAnsi="仿宋_GB2312" w:eastAsia="仿宋_GB2312" w:cs="仿宋_GB2312"/>
                <w:i w:val="0"/>
                <w:color w:val="000000"/>
                <w:sz w:val="24"/>
                <w:szCs w:val="24"/>
                <w:u w:val="none"/>
                <w:lang w:bidi="ar"/>
              </w:rPr>
            </w:pPr>
            <w:r>
              <w:rPr>
                <w:rFonts w:hint="eastAsia" w:ascii="仿宋_GB2312" w:hAnsi="仿宋_GB2312" w:eastAsia="仿宋_GB2312" w:cs="仿宋_GB2312"/>
                <w:i w:val="0"/>
                <w:color w:val="000000"/>
                <w:kern w:val="0"/>
                <w:sz w:val="24"/>
                <w:szCs w:val="24"/>
                <w:u w:val="none"/>
                <w:lang w:val="en-US" w:eastAsia="zh-CN" w:bidi="ar"/>
              </w:rPr>
              <w:t>内部控制组织架构设置及运行情况</w:t>
            </w:r>
          </w:p>
        </w:tc>
        <w:tc>
          <w:tcPr>
            <w:tcW w:w="5298" w:type="dxa"/>
            <w:vAlign w:val="center"/>
          </w:tcPr>
          <w:p>
            <w:pPr>
              <w:keepNext w:val="0"/>
              <w:keepLines w:val="0"/>
              <w:widowControl/>
              <w:suppressLineNumbers w:val="0"/>
              <w:spacing w:line="300" w:lineRule="exact"/>
              <w:jc w:val="left"/>
              <w:textAlignment w:val="center"/>
              <w:rPr>
                <w:rFonts w:hint="eastAsia" w:ascii="仿宋_GB2312" w:hAnsi="仿宋_GB2312" w:eastAsia="仿宋_GB2312" w:cs="仿宋_GB2312"/>
                <w:i w:val="0"/>
                <w:color w:val="000000"/>
                <w:sz w:val="24"/>
                <w:szCs w:val="24"/>
                <w:u w:val="none"/>
                <w:lang w:bidi="ar"/>
              </w:rPr>
            </w:pPr>
            <w:r>
              <w:rPr>
                <w:rFonts w:hint="eastAsia" w:ascii="仿宋_GB2312" w:hAnsi="仿宋_GB2312" w:eastAsia="仿宋_GB2312" w:cs="仿宋_GB2312"/>
                <w:i w:val="0"/>
                <w:color w:val="000000"/>
                <w:kern w:val="0"/>
                <w:sz w:val="24"/>
                <w:szCs w:val="24"/>
                <w:u w:val="none"/>
                <w:lang w:val="en-US" w:eastAsia="zh-CN" w:bidi="ar"/>
              </w:rPr>
              <w:t>单位是否建立健全内部控制组织架构，成立内部控制领导机构，明确内部控制建设牵头部门、评价与监督部门。</w:t>
            </w:r>
          </w:p>
        </w:tc>
        <w:tc>
          <w:tcPr>
            <w:tcW w:w="597" w:type="dxa"/>
            <w:vAlign w:val="center"/>
          </w:tcPr>
          <w:p>
            <w:pPr>
              <w:keepNext w:val="0"/>
              <w:keepLines w:val="0"/>
              <w:widowControl/>
              <w:suppressLineNumbers w:val="0"/>
              <w:spacing w:line="300" w:lineRule="exact"/>
              <w:jc w:val="center"/>
              <w:textAlignment w:val="center"/>
              <w:rPr>
                <w:rFonts w:hint="eastAsia" w:ascii="仿宋_GB2312" w:hAnsi="仿宋_GB2312" w:eastAsia="仿宋_GB2312" w:cs="仿宋_GB2312"/>
                <w:i w:val="0"/>
                <w:color w:val="000000"/>
                <w:sz w:val="24"/>
                <w:szCs w:val="24"/>
                <w:u w:val="none"/>
                <w:lang w:bidi="ar"/>
              </w:rPr>
            </w:pPr>
            <w:r>
              <w:rPr>
                <w:rFonts w:hint="eastAsia" w:ascii="仿宋_GB2312" w:hAnsi="仿宋_GB2312" w:eastAsia="仿宋_GB2312" w:cs="仿宋_GB2312"/>
                <w:i w:val="0"/>
                <w:color w:val="000000"/>
                <w:kern w:val="0"/>
                <w:sz w:val="24"/>
                <w:szCs w:val="24"/>
                <w:u w:val="none"/>
                <w:lang w:val="en-US" w:eastAsia="zh-CN" w:bidi="ar"/>
              </w:rPr>
              <w:t>2</w:t>
            </w:r>
          </w:p>
        </w:tc>
        <w:tc>
          <w:tcPr>
            <w:tcW w:w="3854" w:type="dxa"/>
            <w:vAlign w:val="center"/>
          </w:tcPr>
          <w:p>
            <w:pPr>
              <w:keepNext w:val="0"/>
              <w:keepLines w:val="0"/>
              <w:widowControl/>
              <w:suppressLineNumbers w:val="0"/>
              <w:spacing w:line="300" w:lineRule="exact"/>
              <w:jc w:val="left"/>
              <w:textAlignment w:val="center"/>
              <w:rPr>
                <w:rFonts w:hint="eastAsia" w:ascii="仿宋_GB2312" w:hAnsi="仿宋_GB2312" w:eastAsia="仿宋_GB2312" w:cs="仿宋_GB2312"/>
                <w:i w:val="0"/>
                <w:color w:val="000000"/>
                <w:sz w:val="24"/>
                <w:szCs w:val="24"/>
                <w:u w:val="none"/>
                <w:lang w:bidi="ar"/>
              </w:rPr>
            </w:pPr>
            <w:r>
              <w:rPr>
                <w:rFonts w:hint="eastAsia" w:ascii="仿宋_GB2312" w:hAnsi="仿宋_GB2312" w:eastAsia="仿宋_GB2312" w:cs="仿宋_GB2312"/>
                <w:i w:val="0"/>
                <w:color w:val="000000"/>
                <w:kern w:val="0"/>
                <w:sz w:val="24"/>
                <w:szCs w:val="24"/>
                <w:u w:val="none"/>
                <w:lang w:val="en-US" w:eastAsia="zh-CN" w:bidi="ar"/>
              </w:rPr>
              <w:t>建立健全内部控制组织架构的，不扣分；未成立领导机构的，扣1分；未明确建设牵头部门的，扣0.5分；未明确评价与监督部门的，扣0.5分。</w:t>
            </w:r>
          </w:p>
        </w:tc>
        <w:tc>
          <w:tcPr>
            <w:tcW w:w="499" w:type="dxa"/>
            <w:vAlign w:val="center"/>
          </w:tcPr>
          <w:p>
            <w:pPr>
              <w:spacing w:line="300" w:lineRule="exact"/>
              <w:jc w:val="center"/>
              <w:rPr>
                <w:rFonts w:hint="eastAsia" w:ascii="仿宋_GB2312" w:hAnsi="仿宋_GB2312" w:eastAsia="仿宋_GB2312" w:cs="仿宋_GB2312"/>
                <w:i w:val="0"/>
                <w:color w:val="000000"/>
                <w:sz w:val="24"/>
                <w:szCs w:val="24"/>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66" w:hRule="atLeast"/>
        </w:trPr>
        <w:tc>
          <w:tcPr>
            <w:tcW w:w="862" w:type="dxa"/>
            <w:vMerge w:val="continue"/>
            <w:vAlign w:val="center"/>
          </w:tcPr>
          <w:p>
            <w:pPr>
              <w:spacing w:line="300" w:lineRule="exact"/>
              <w:jc w:val="left"/>
              <w:rPr>
                <w:rFonts w:hint="eastAsia" w:ascii="仿宋_GB2312" w:hAnsi="仿宋_GB2312" w:eastAsia="仿宋_GB2312" w:cs="仿宋_GB2312"/>
                <w:i w:val="0"/>
                <w:color w:val="000000"/>
                <w:sz w:val="24"/>
                <w:szCs w:val="24"/>
                <w:u w:val="none"/>
                <w:lang w:val="en-US" w:eastAsia="zh-CN" w:bidi="ar"/>
              </w:rPr>
            </w:pPr>
          </w:p>
        </w:tc>
        <w:tc>
          <w:tcPr>
            <w:tcW w:w="831" w:type="dxa"/>
            <w:vMerge w:val="continue"/>
            <w:vAlign w:val="center"/>
          </w:tcPr>
          <w:p>
            <w:pPr>
              <w:spacing w:line="300" w:lineRule="exact"/>
              <w:jc w:val="left"/>
              <w:rPr>
                <w:rFonts w:hint="eastAsia" w:ascii="仿宋_GB2312" w:hAnsi="仿宋_GB2312" w:eastAsia="仿宋_GB2312" w:cs="仿宋_GB2312"/>
                <w:i w:val="0"/>
                <w:color w:val="000000"/>
                <w:sz w:val="24"/>
                <w:szCs w:val="24"/>
                <w:u w:val="none"/>
                <w:lang w:val="en-US" w:eastAsia="zh-CN" w:bidi="ar"/>
              </w:rPr>
            </w:pPr>
          </w:p>
        </w:tc>
        <w:tc>
          <w:tcPr>
            <w:tcW w:w="1485" w:type="dxa"/>
            <w:vMerge w:val="continue"/>
            <w:vAlign w:val="center"/>
          </w:tcPr>
          <w:p>
            <w:pPr>
              <w:spacing w:line="300" w:lineRule="exact"/>
              <w:jc w:val="left"/>
              <w:rPr>
                <w:rFonts w:hint="eastAsia" w:ascii="仿宋_GB2312" w:hAnsi="仿宋_GB2312" w:eastAsia="仿宋_GB2312" w:cs="仿宋_GB2312"/>
                <w:i w:val="0"/>
                <w:color w:val="000000"/>
                <w:sz w:val="24"/>
                <w:szCs w:val="24"/>
                <w:u w:val="none"/>
                <w:lang w:val="en-US" w:eastAsia="zh-CN" w:bidi="ar"/>
              </w:rPr>
            </w:pPr>
          </w:p>
        </w:tc>
        <w:tc>
          <w:tcPr>
            <w:tcW w:w="5298" w:type="dxa"/>
            <w:vAlign w:val="center"/>
          </w:tcPr>
          <w:p>
            <w:pPr>
              <w:keepNext w:val="0"/>
              <w:keepLines w:val="0"/>
              <w:widowControl/>
              <w:suppressLineNumbers w:val="0"/>
              <w:spacing w:line="300" w:lineRule="exact"/>
              <w:jc w:val="left"/>
              <w:textAlignment w:val="center"/>
              <w:rPr>
                <w:rFonts w:hint="eastAsia" w:ascii="仿宋_GB2312" w:hAnsi="仿宋_GB2312" w:eastAsia="仿宋_GB2312" w:cs="仿宋_GB2312"/>
                <w:i w:val="0"/>
                <w:color w:val="000000"/>
                <w:sz w:val="24"/>
                <w:szCs w:val="24"/>
                <w:u w:val="none"/>
                <w:lang w:bidi="ar"/>
              </w:rPr>
            </w:pPr>
            <w:r>
              <w:rPr>
                <w:rFonts w:hint="eastAsia" w:ascii="仿宋_GB2312" w:hAnsi="仿宋_GB2312" w:eastAsia="仿宋_GB2312" w:cs="仿宋_GB2312"/>
                <w:i w:val="0"/>
                <w:color w:val="000000"/>
                <w:kern w:val="0"/>
                <w:sz w:val="24"/>
                <w:szCs w:val="24"/>
                <w:u w:val="none"/>
                <w:lang w:val="en-US" w:eastAsia="zh-CN" w:bidi="ar"/>
              </w:rPr>
              <w:t>评价年度内，单位内部控制领导机构是否召开会议，讨论单位内部控制工作相关问题。</w:t>
            </w:r>
          </w:p>
        </w:tc>
        <w:tc>
          <w:tcPr>
            <w:tcW w:w="597" w:type="dxa"/>
            <w:vAlign w:val="center"/>
          </w:tcPr>
          <w:p>
            <w:pPr>
              <w:keepNext w:val="0"/>
              <w:keepLines w:val="0"/>
              <w:widowControl/>
              <w:suppressLineNumbers w:val="0"/>
              <w:spacing w:line="300" w:lineRule="exact"/>
              <w:jc w:val="center"/>
              <w:textAlignment w:val="center"/>
              <w:rPr>
                <w:rFonts w:hint="eastAsia" w:ascii="仿宋_GB2312" w:hAnsi="仿宋_GB2312" w:eastAsia="仿宋_GB2312" w:cs="仿宋_GB2312"/>
                <w:i w:val="0"/>
                <w:color w:val="000000"/>
                <w:sz w:val="24"/>
                <w:szCs w:val="24"/>
                <w:u w:val="none"/>
                <w:lang w:bidi="ar"/>
              </w:rPr>
            </w:pPr>
            <w:r>
              <w:rPr>
                <w:rFonts w:hint="eastAsia" w:ascii="仿宋_GB2312" w:hAnsi="仿宋_GB2312" w:eastAsia="仿宋_GB2312" w:cs="仿宋_GB2312"/>
                <w:i w:val="0"/>
                <w:color w:val="000000"/>
                <w:kern w:val="0"/>
                <w:sz w:val="24"/>
                <w:szCs w:val="24"/>
                <w:u w:val="none"/>
                <w:lang w:val="en-US" w:eastAsia="zh-CN" w:bidi="ar"/>
              </w:rPr>
              <w:t>1</w:t>
            </w:r>
          </w:p>
        </w:tc>
        <w:tc>
          <w:tcPr>
            <w:tcW w:w="3854" w:type="dxa"/>
            <w:vAlign w:val="center"/>
          </w:tcPr>
          <w:p>
            <w:pPr>
              <w:keepNext w:val="0"/>
              <w:keepLines w:val="0"/>
              <w:widowControl/>
              <w:suppressLineNumbers w:val="0"/>
              <w:spacing w:line="300" w:lineRule="exact"/>
              <w:jc w:val="left"/>
              <w:textAlignment w:val="center"/>
              <w:rPr>
                <w:rFonts w:hint="eastAsia" w:ascii="仿宋_GB2312" w:hAnsi="仿宋_GB2312" w:eastAsia="仿宋_GB2312" w:cs="仿宋_GB2312"/>
                <w:i w:val="0"/>
                <w:color w:val="000000"/>
                <w:sz w:val="24"/>
                <w:szCs w:val="24"/>
                <w:u w:val="none"/>
                <w:lang w:bidi="ar"/>
              </w:rPr>
            </w:pPr>
            <w:r>
              <w:rPr>
                <w:rFonts w:hint="eastAsia" w:ascii="仿宋_GB2312" w:hAnsi="仿宋_GB2312" w:eastAsia="仿宋_GB2312" w:cs="仿宋_GB2312"/>
                <w:i w:val="0"/>
                <w:color w:val="000000"/>
                <w:kern w:val="0"/>
                <w:sz w:val="24"/>
                <w:szCs w:val="24"/>
                <w:u w:val="none"/>
                <w:lang w:val="en-US" w:eastAsia="zh-CN" w:bidi="ar"/>
              </w:rPr>
              <w:t>单位内部控制领导机构已召开会议且讨论单位内部控制工作相关问题的，不扣分；未召开会议或讨论内容与内部控制不相关的，扣1分。</w:t>
            </w:r>
          </w:p>
        </w:tc>
        <w:tc>
          <w:tcPr>
            <w:tcW w:w="499" w:type="dxa"/>
            <w:vAlign w:val="center"/>
          </w:tcPr>
          <w:p>
            <w:pPr>
              <w:spacing w:line="300" w:lineRule="exact"/>
              <w:jc w:val="center"/>
              <w:rPr>
                <w:rFonts w:hint="eastAsia" w:ascii="仿宋_GB2312" w:hAnsi="仿宋_GB2312" w:eastAsia="仿宋_GB2312" w:cs="仿宋_GB2312"/>
                <w:i w:val="0"/>
                <w:color w:val="000000"/>
                <w:sz w:val="24"/>
                <w:szCs w:val="24"/>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92" w:hRule="atLeast"/>
        </w:trPr>
        <w:tc>
          <w:tcPr>
            <w:tcW w:w="862" w:type="dxa"/>
            <w:vMerge w:val="continue"/>
            <w:vAlign w:val="center"/>
          </w:tcPr>
          <w:p>
            <w:pPr>
              <w:spacing w:line="300" w:lineRule="exact"/>
              <w:jc w:val="left"/>
              <w:rPr>
                <w:rFonts w:hint="eastAsia" w:ascii="仿宋_GB2312" w:hAnsi="仿宋_GB2312" w:eastAsia="仿宋_GB2312" w:cs="仿宋_GB2312"/>
                <w:i w:val="0"/>
                <w:color w:val="000000"/>
                <w:sz w:val="24"/>
                <w:szCs w:val="24"/>
                <w:u w:val="none"/>
                <w:lang w:val="en-US" w:eastAsia="zh-CN" w:bidi="ar"/>
              </w:rPr>
            </w:pPr>
          </w:p>
        </w:tc>
        <w:tc>
          <w:tcPr>
            <w:tcW w:w="831" w:type="dxa"/>
            <w:vAlign w:val="center"/>
          </w:tcPr>
          <w:p>
            <w:pPr>
              <w:keepNext w:val="0"/>
              <w:keepLines w:val="0"/>
              <w:widowControl/>
              <w:suppressLineNumbers w:val="0"/>
              <w:spacing w:line="300" w:lineRule="exact"/>
              <w:jc w:val="left"/>
              <w:textAlignment w:val="center"/>
              <w:rPr>
                <w:rFonts w:hint="eastAsia" w:ascii="仿宋_GB2312" w:hAnsi="仿宋_GB2312" w:eastAsia="仿宋_GB2312" w:cs="仿宋_GB2312"/>
                <w:i w:val="0"/>
                <w:color w:val="000000"/>
                <w:sz w:val="24"/>
                <w:szCs w:val="24"/>
                <w:u w:val="none"/>
                <w:lang w:bidi="ar"/>
              </w:rPr>
            </w:pPr>
            <w:r>
              <w:rPr>
                <w:rFonts w:hint="eastAsia" w:ascii="仿宋_GB2312" w:hAnsi="仿宋_GB2312" w:eastAsia="仿宋_GB2312" w:cs="仿宋_GB2312"/>
                <w:i w:val="0"/>
                <w:color w:val="000000"/>
                <w:kern w:val="0"/>
                <w:sz w:val="24"/>
                <w:szCs w:val="24"/>
                <w:u w:val="none"/>
                <w:lang w:val="en-US" w:eastAsia="zh-CN" w:bidi="ar"/>
              </w:rPr>
              <w:t>财务信息</w:t>
            </w:r>
          </w:p>
        </w:tc>
        <w:tc>
          <w:tcPr>
            <w:tcW w:w="1485" w:type="dxa"/>
            <w:vAlign w:val="center"/>
          </w:tcPr>
          <w:p>
            <w:pPr>
              <w:keepNext w:val="0"/>
              <w:keepLines w:val="0"/>
              <w:widowControl/>
              <w:suppressLineNumbers w:val="0"/>
              <w:spacing w:line="300" w:lineRule="exact"/>
              <w:jc w:val="left"/>
              <w:textAlignment w:val="center"/>
              <w:rPr>
                <w:rFonts w:hint="eastAsia" w:ascii="仿宋_GB2312" w:hAnsi="仿宋_GB2312" w:eastAsia="仿宋_GB2312" w:cs="仿宋_GB2312"/>
                <w:i w:val="0"/>
                <w:color w:val="000000"/>
                <w:sz w:val="24"/>
                <w:szCs w:val="24"/>
                <w:u w:val="none"/>
                <w:lang w:bidi="ar"/>
              </w:rPr>
            </w:pPr>
            <w:r>
              <w:rPr>
                <w:rFonts w:hint="eastAsia" w:ascii="仿宋_GB2312" w:hAnsi="仿宋_GB2312" w:eastAsia="仿宋_GB2312" w:cs="仿宋_GB2312"/>
                <w:i w:val="0"/>
                <w:color w:val="000000"/>
                <w:kern w:val="0"/>
                <w:sz w:val="24"/>
                <w:szCs w:val="24"/>
                <w:u w:val="none"/>
                <w:lang w:val="en-US" w:eastAsia="zh-CN" w:bidi="ar"/>
              </w:rPr>
              <w:t>会计核算和财务报告</w:t>
            </w:r>
          </w:p>
        </w:tc>
        <w:tc>
          <w:tcPr>
            <w:tcW w:w="5298" w:type="dxa"/>
            <w:vAlign w:val="center"/>
          </w:tcPr>
          <w:p>
            <w:pPr>
              <w:keepNext w:val="0"/>
              <w:keepLines w:val="0"/>
              <w:widowControl/>
              <w:suppressLineNumbers w:val="0"/>
              <w:spacing w:line="300" w:lineRule="exact"/>
              <w:jc w:val="left"/>
              <w:textAlignment w:val="center"/>
              <w:rPr>
                <w:rFonts w:hint="eastAsia" w:ascii="仿宋_GB2312" w:hAnsi="仿宋_GB2312" w:eastAsia="仿宋_GB2312" w:cs="仿宋_GB2312"/>
                <w:i w:val="0"/>
                <w:color w:val="000000"/>
                <w:sz w:val="24"/>
                <w:szCs w:val="24"/>
                <w:u w:val="none"/>
                <w:lang w:bidi="ar"/>
              </w:rPr>
            </w:pPr>
            <w:r>
              <w:rPr>
                <w:rFonts w:hint="eastAsia" w:ascii="仿宋_GB2312" w:hAnsi="仿宋_GB2312" w:eastAsia="仿宋_GB2312" w:cs="仿宋_GB2312"/>
                <w:i w:val="0"/>
                <w:color w:val="000000"/>
                <w:kern w:val="0"/>
                <w:sz w:val="24"/>
                <w:szCs w:val="24"/>
                <w:u w:val="none"/>
                <w:lang w:val="en-US" w:eastAsia="zh-CN" w:bidi="ar"/>
              </w:rPr>
              <w:t>单位是否按照政府会计准则制度的规定设置和使用会计科目、编制政府部门财务报告。</w:t>
            </w:r>
          </w:p>
        </w:tc>
        <w:tc>
          <w:tcPr>
            <w:tcW w:w="597" w:type="dxa"/>
            <w:vAlign w:val="center"/>
          </w:tcPr>
          <w:p>
            <w:pPr>
              <w:keepNext w:val="0"/>
              <w:keepLines w:val="0"/>
              <w:widowControl/>
              <w:suppressLineNumbers w:val="0"/>
              <w:spacing w:line="300" w:lineRule="exact"/>
              <w:jc w:val="center"/>
              <w:textAlignment w:val="center"/>
              <w:rPr>
                <w:rFonts w:hint="eastAsia" w:ascii="仿宋_GB2312" w:hAnsi="仿宋_GB2312" w:eastAsia="仿宋_GB2312" w:cs="仿宋_GB2312"/>
                <w:i w:val="0"/>
                <w:color w:val="000000"/>
                <w:sz w:val="24"/>
                <w:szCs w:val="24"/>
                <w:u w:val="none"/>
                <w:lang w:bidi="ar"/>
              </w:rPr>
            </w:pPr>
            <w:r>
              <w:rPr>
                <w:rFonts w:hint="eastAsia" w:ascii="仿宋_GB2312" w:hAnsi="仿宋_GB2312" w:eastAsia="仿宋_GB2312" w:cs="仿宋_GB2312"/>
                <w:i w:val="0"/>
                <w:color w:val="000000"/>
                <w:kern w:val="0"/>
                <w:sz w:val="24"/>
                <w:szCs w:val="24"/>
                <w:u w:val="none"/>
                <w:lang w:val="en-US" w:eastAsia="zh-CN" w:bidi="ar"/>
              </w:rPr>
              <w:t>1</w:t>
            </w:r>
          </w:p>
        </w:tc>
        <w:tc>
          <w:tcPr>
            <w:tcW w:w="3854" w:type="dxa"/>
            <w:vAlign w:val="center"/>
          </w:tcPr>
          <w:p>
            <w:pPr>
              <w:keepNext w:val="0"/>
              <w:keepLines w:val="0"/>
              <w:widowControl/>
              <w:suppressLineNumbers w:val="0"/>
              <w:spacing w:line="300" w:lineRule="exact"/>
              <w:jc w:val="left"/>
              <w:textAlignment w:val="center"/>
              <w:rPr>
                <w:rFonts w:hint="eastAsia" w:ascii="仿宋_GB2312" w:hAnsi="仿宋_GB2312" w:eastAsia="仿宋_GB2312" w:cs="仿宋_GB2312"/>
                <w:i w:val="0"/>
                <w:color w:val="000000"/>
                <w:sz w:val="24"/>
                <w:szCs w:val="24"/>
                <w:u w:val="none"/>
                <w:lang w:bidi="ar"/>
              </w:rPr>
            </w:pPr>
            <w:r>
              <w:rPr>
                <w:rFonts w:hint="eastAsia" w:ascii="仿宋_GB2312" w:hAnsi="仿宋_GB2312" w:eastAsia="仿宋_GB2312" w:cs="仿宋_GB2312"/>
                <w:i w:val="0"/>
                <w:color w:val="000000"/>
                <w:kern w:val="0"/>
                <w:sz w:val="24"/>
                <w:szCs w:val="24"/>
                <w:u w:val="none"/>
                <w:lang w:val="en-US" w:eastAsia="zh-CN" w:bidi="ar"/>
              </w:rPr>
              <w:t>未</w:t>
            </w:r>
            <w:r>
              <w:rPr>
                <w:rFonts w:hint="eastAsia" w:ascii="仿宋_GB2312" w:hAnsi="仿宋_GB2312" w:eastAsia="仿宋_GB2312" w:cs="仿宋_GB2312"/>
                <w:i w:val="0"/>
                <w:color w:val="auto"/>
                <w:kern w:val="0"/>
                <w:sz w:val="24"/>
                <w:szCs w:val="24"/>
                <w:u w:val="none"/>
                <w:lang w:val="en-US" w:eastAsia="zh-CN" w:bidi="ar"/>
              </w:rPr>
              <w:t>按照规定设置或使用会计科目的，扣0.5分；未按照规定编制政府部门财务报告的，扣0.5分</w:t>
            </w:r>
            <w:r>
              <w:rPr>
                <w:rFonts w:hint="eastAsia" w:ascii="仿宋_GB2312" w:hAnsi="仿宋_GB2312" w:eastAsia="仿宋_GB2312" w:cs="仿宋_GB2312"/>
                <w:i w:val="0"/>
                <w:color w:val="000000"/>
                <w:kern w:val="0"/>
                <w:sz w:val="24"/>
                <w:szCs w:val="24"/>
                <w:u w:val="none"/>
                <w:lang w:val="en-US" w:eastAsia="zh-CN" w:bidi="ar"/>
              </w:rPr>
              <w:t>。</w:t>
            </w:r>
          </w:p>
        </w:tc>
        <w:tc>
          <w:tcPr>
            <w:tcW w:w="499" w:type="dxa"/>
            <w:vAlign w:val="center"/>
          </w:tcPr>
          <w:p>
            <w:pPr>
              <w:spacing w:line="300" w:lineRule="exact"/>
              <w:jc w:val="center"/>
              <w:rPr>
                <w:rFonts w:hint="eastAsia" w:ascii="仿宋_GB2312" w:hAnsi="仿宋_GB2312" w:eastAsia="仿宋_GB2312" w:cs="仿宋_GB2312"/>
                <w:i w:val="0"/>
                <w:color w:val="000000"/>
                <w:sz w:val="24"/>
                <w:szCs w:val="24"/>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67" w:hRule="atLeast"/>
        </w:trPr>
        <w:tc>
          <w:tcPr>
            <w:tcW w:w="862" w:type="dxa"/>
            <w:vMerge w:val="continue"/>
            <w:vAlign w:val="center"/>
          </w:tcPr>
          <w:p>
            <w:pPr>
              <w:spacing w:line="300" w:lineRule="exact"/>
              <w:jc w:val="left"/>
              <w:rPr>
                <w:rFonts w:hint="eastAsia" w:ascii="仿宋_GB2312" w:hAnsi="仿宋_GB2312" w:eastAsia="仿宋_GB2312" w:cs="仿宋_GB2312"/>
                <w:i w:val="0"/>
                <w:color w:val="000000"/>
                <w:sz w:val="24"/>
                <w:szCs w:val="24"/>
                <w:u w:val="none"/>
                <w:lang w:val="en-US" w:eastAsia="zh-CN" w:bidi="ar"/>
              </w:rPr>
            </w:pPr>
          </w:p>
        </w:tc>
        <w:tc>
          <w:tcPr>
            <w:tcW w:w="831" w:type="dxa"/>
            <w:vMerge w:val="restart"/>
            <w:vAlign w:val="center"/>
          </w:tcPr>
          <w:p>
            <w:pPr>
              <w:keepNext w:val="0"/>
              <w:keepLines w:val="0"/>
              <w:widowControl/>
              <w:suppressLineNumbers w:val="0"/>
              <w:spacing w:line="300" w:lineRule="exact"/>
              <w:jc w:val="left"/>
              <w:textAlignment w:val="center"/>
              <w:rPr>
                <w:rFonts w:hint="eastAsia" w:ascii="仿宋_GB2312" w:hAnsi="仿宋_GB2312" w:eastAsia="仿宋_GB2312" w:cs="仿宋_GB2312"/>
                <w:i w:val="0"/>
                <w:color w:val="000000"/>
                <w:sz w:val="24"/>
                <w:szCs w:val="24"/>
                <w:u w:val="none"/>
                <w:lang w:bidi="ar"/>
              </w:rPr>
            </w:pPr>
            <w:r>
              <w:rPr>
                <w:rFonts w:hint="eastAsia" w:ascii="仿宋_GB2312" w:hAnsi="仿宋_GB2312" w:eastAsia="仿宋_GB2312" w:cs="仿宋_GB2312"/>
                <w:i w:val="0"/>
                <w:color w:val="000000"/>
                <w:kern w:val="0"/>
                <w:sz w:val="24"/>
                <w:szCs w:val="24"/>
                <w:u w:val="none"/>
                <w:lang w:val="en-US" w:eastAsia="zh-CN" w:bidi="ar"/>
              </w:rPr>
              <w:t>信息化</w:t>
            </w:r>
          </w:p>
        </w:tc>
        <w:tc>
          <w:tcPr>
            <w:tcW w:w="1485" w:type="dxa"/>
            <w:vMerge w:val="restart"/>
            <w:vAlign w:val="center"/>
          </w:tcPr>
          <w:p>
            <w:pPr>
              <w:keepNext w:val="0"/>
              <w:keepLines w:val="0"/>
              <w:widowControl/>
              <w:suppressLineNumbers w:val="0"/>
              <w:spacing w:line="300" w:lineRule="exact"/>
              <w:jc w:val="left"/>
              <w:textAlignment w:val="center"/>
              <w:rPr>
                <w:rFonts w:hint="eastAsia" w:ascii="仿宋_GB2312" w:hAnsi="仿宋_GB2312" w:eastAsia="仿宋_GB2312" w:cs="仿宋_GB2312"/>
                <w:i w:val="0"/>
                <w:color w:val="000000"/>
                <w:sz w:val="24"/>
                <w:szCs w:val="24"/>
                <w:u w:val="none"/>
                <w:lang w:bidi="ar"/>
              </w:rPr>
            </w:pPr>
            <w:r>
              <w:rPr>
                <w:rFonts w:hint="eastAsia" w:ascii="仿宋_GB2312" w:hAnsi="仿宋_GB2312" w:eastAsia="仿宋_GB2312" w:cs="仿宋_GB2312"/>
                <w:i w:val="0"/>
                <w:color w:val="000000"/>
                <w:kern w:val="0"/>
                <w:sz w:val="24"/>
                <w:szCs w:val="24"/>
                <w:u w:val="none"/>
                <w:lang w:val="en-US" w:eastAsia="zh-CN" w:bidi="ar"/>
              </w:rPr>
              <w:t>内部控制信息化建设和使用情况</w:t>
            </w:r>
          </w:p>
        </w:tc>
        <w:tc>
          <w:tcPr>
            <w:tcW w:w="5298" w:type="dxa"/>
            <w:vAlign w:val="center"/>
          </w:tcPr>
          <w:p>
            <w:pPr>
              <w:keepNext w:val="0"/>
              <w:keepLines w:val="0"/>
              <w:widowControl/>
              <w:suppressLineNumbers w:val="0"/>
              <w:spacing w:line="300" w:lineRule="exact"/>
              <w:jc w:val="left"/>
              <w:textAlignment w:val="center"/>
              <w:rPr>
                <w:rFonts w:hint="eastAsia" w:ascii="仿宋_GB2312" w:hAnsi="仿宋_GB2312" w:eastAsia="仿宋_GB2312" w:cs="仿宋_GB2312"/>
                <w:i w:val="0"/>
                <w:color w:val="000000"/>
                <w:sz w:val="24"/>
                <w:szCs w:val="24"/>
                <w:u w:val="none"/>
                <w:lang w:bidi="ar"/>
              </w:rPr>
            </w:pPr>
            <w:r>
              <w:rPr>
                <w:rFonts w:hint="eastAsia" w:ascii="仿宋_GB2312" w:hAnsi="仿宋_GB2312" w:eastAsia="仿宋_GB2312" w:cs="仿宋_GB2312"/>
                <w:i w:val="0"/>
                <w:color w:val="000000"/>
                <w:kern w:val="0"/>
                <w:sz w:val="24"/>
                <w:szCs w:val="24"/>
                <w:u w:val="none"/>
                <w:lang w:val="en-US" w:eastAsia="zh-CN" w:bidi="ar"/>
              </w:rPr>
              <w:t>单位信息系统是否覆盖单位主要经济活动或业务活动。</w:t>
            </w:r>
          </w:p>
        </w:tc>
        <w:tc>
          <w:tcPr>
            <w:tcW w:w="597" w:type="dxa"/>
            <w:vAlign w:val="center"/>
          </w:tcPr>
          <w:p>
            <w:pPr>
              <w:keepNext w:val="0"/>
              <w:keepLines w:val="0"/>
              <w:widowControl/>
              <w:suppressLineNumbers w:val="0"/>
              <w:spacing w:line="300" w:lineRule="exact"/>
              <w:jc w:val="center"/>
              <w:textAlignment w:val="center"/>
              <w:rPr>
                <w:rFonts w:hint="eastAsia" w:ascii="仿宋_GB2312" w:hAnsi="仿宋_GB2312" w:eastAsia="仿宋_GB2312" w:cs="仿宋_GB2312"/>
                <w:i w:val="0"/>
                <w:color w:val="000000"/>
                <w:sz w:val="24"/>
                <w:szCs w:val="24"/>
                <w:u w:val="none"/>
                <w:lang w:bidi="ar"/>
              </w:rPr>
            </w:pPr>
            <w:r>
              <w:rPr>
                <w:rFonts w:hint="eastAsia" w:ascii="仿宋_GB2312" w:hAnsi="仿宋_GB2312" w:eastAsia="仿宋_GB2312" w:cs="仿宋_GB2312"/>
                <w:i w:val="0"/>
                <w:color w:val="000000"/>
                <w:kern w:val="0"/>
                <w:sz w:val="24"/>
                <w:szCs w:val="24"/>
                <w:u w:val="none"/>
                <w:lang w:val="en-US" w:eastAsia="zh-CN" w:bidi="ar"/>
              </w:rPr>
              <w:t>2</w:t>
            </w:r>
          </w:p>
        </w:tc>
        <w:tc>
          <w:tcPr>
            <w:tcW w:w="3854" w:type="dxa"/>
            <w:vAlign w:val="center"/>
          </w:tcPr>
          <w:p>
            <w:pPr>
              <w:keepNext w:val="0"/>
              <w:keepLines w:val="0"/>
              <w:widowControl/>
              <w:suppressLineNumbers w:val="0"/>
              <w:spacing w:line="300" w:lineRule="exact"/>
              <w:jc w:val="left"/>
              <w:textAlignment w:val="center"/>
              <w:rPr>
                <w:rFonts w:hint="eastAsia" w:ascii="仿宋_GB2312" w:hAnsi="仿宋_GB2312" w:eastAsia="仿宋_GB2312" w:cs="仿宋_GB2312"/>
                <w:i w:val="0"/>
                <w:color w:val="000000"/>
                <w:sz w:val="24"/>
                <w:szCs w:val="24"/>
                <w:u w:val="none"/>
                <w:lang w:bidi="ar"/>
              </w:rPr>
            </w:pPr>
            <w:r>
              <w:rPr>
                <w:rFonts w:hint="eastAsia" w:ascii="仿宋_GB2312" w:hAnsi="仿宋_GB2312" w:eastAsia="仿宋_GB2312" w:cs="仿宋_GB2312"/>
                <w:i w:val="0"/>
                <w:color w:val="000000"/>
                <w:kern w:val="0"/>
                <w:sz w:val="24"/>
                <w:szCs w:val="24"/>
                <w:u w:val="none"/>
                <w:lang w:val="en-US" w:eastAsia="zh-CN" w:bidi="ar"/>
              </w:rPr>
              <w:t>信息系统能够覆盖单位主要经济活动或业务活动的，不扣分；每存在一个主要经济活动或业务活动未覆盖的，扣0.5分，扣完为止。</w:t>
            </w:r>
          </w:p>
        </w:tc>
        <w:tc>
          <w:tcPr>
            <w:tcW w:w="499" w:type="dxa"/>
            <w:vAlign w:val="center"/>
          </w:tcPr>
          <w:p>
            <w:pPr>
              <w:spacing w:line="300" w:lineRule="exact"/>
              <w:jc w:val="both"/>
              <w:rPr>
                <w:rFonts w:hint="eastAsia" w:ascii="仿宋_GB2312" w:hAnsi="仿宋_GB2312" w:eastAsia="仿宋_GB2312" w:cs="仿宋_GB2312"/>
                <w:i w:val="0"/>
                <w:color w:val="000000"/>
                <w:sz w:val="24"/>
                <w:szCs w:val="24"/>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9" w:hRule="atLeast"/>
        </w:trPr>
        <w:tc>
          <w:tcPr>
            <w:tcW w:w="862" w:type="dxa"/>
            <w:vMerge w:val="continue"/>
            <w:vAlign w:val="center"/>
          </w:tcPr>
          <w:p>
            <w:pPr>
              <w:spacing w:line="300" w:lineRule="exact"/>
              <w:jc w:val="left"/>
              <w:rPr>
                <w:rFonts w:hint="eastAsia" w:ascii="仿宋_GB2312" w:hAnsi="仿宋_GB2312" w:eastAsia="仿宋_GB2312" w:cs="仿宋_GB2312"/>
                <w:i w:val="0"/>
                <w:color w:val="000000"/>
                <w:sz w:val="24"/>
                <w:szCs w:val="24"/>
                <w:u w:val="none"/>
                <w:lang w:val="en-US" w:eastAsia="zh-CN" w:bidi="ar"/>
              </w:rPr>
            </w:pPr>
          </w:p>
        </w:tc>
        <w:tc>
          <w:tcPr>
            <w:tcW w:w="831" w:type="dxa"/>
            <w:vMerge w:val="continue"/>
            <w:vAlign w:val="center"/>
          </w:tcPr>
          <w:p>
            <w:pPr>
              <w:spacing w:line="300" w:lineRule="exact"/>
              <w:jc w:val="left"/>
              <w:rPr>
                <w:rFonts w:hint="eastAsia" w:ascii="仿宋_GB2312" w:hAnsi="仿宋_GB2312" w:eastAsia="仿宋_GB2312" w:cs="仿宋_GB2312"/>
                <w:i w:val="0"/>
                <w:color w:val="000000"/>
                <w:sz w:val="24"/>
                <w:szCs w:val="24"/>
                <w:u w:val="none"/>
                <w:lang w:val="en-US" w:eastAsia="zh-CN" w:bidi="ar"/>
              </w:rPr>
            </w:pPr>
          </w:p>
        </w:tc>
        <w:tc>
          <w:tcPr>
            <w:tcW w:w="1485" w:type="dxa"/>
            <w:vMerge w:val="continue"/>
            <w:vAlign w:val="center"/>
          </w:tcPr>
          <w:p>
            <w:pPr>
              <w:spacing w:line="300" w:lineRule="exact"/>
              <w:jc w:val="left"/>
              <w:rPr>
                <w:rFonts w:hint="eastAsia" w:ascii="仿宋_GB2312" w:hAnsi="仿宋_GB2312" w:eastAsia="仿宋_GB2312" w:cs="仿宋_GB2312"/>
                <w:i w:val="0"/>
                <w:color w:val="000000"/>
                <w:sz w:val="24"/>
                <w:szCs w:val="24"/>
                <w:u w:val="none"/>
                <w:lang w:val="en-US" w:eastAsia="zh-CN" w:bidi="ar"/>
              </w:rPr>
            </w:pPr>
          </w:p>
        </w:tc>
        <w:tc>
          <w:tcPr>
            <w:tcW w:w="5298" w:type="dxa"/>
            <w:vAlign w:val="center"/>
          </w:tcPr>
          <w:p>
            <w:pPr>
              <w:keepNext w:val="0"/>
              <w:keepLines w:val="0"/>
              <w:widowControl/>
              <w:suppressLineNumbers w:val="0"/>
              <w:spacing w:line="300" w:lineRule="exact"/>
              <w:jc w:val="left"/>
              <w:textAlignment w:val="center"/>
              <w:rPr>
                <w:rFonts w:hint="eastAsia" w:ascii="仿宋_GB2312" w:hAnsi="仿宋_GB2312" w:eastAsia="仿宋_GB2312" w:cs="仿宋_GB2312"/>
                <w:i w:val="0"/>
                <w:color w:val="000000"/>
                <w:sz w:val="24"/>
                <w:szCs w:val="24"/>
                <w:u w:val="none"/>
                <w:lang w:bidi="ar"/>
              </w:rPr>
            </w:pPr>
            <w:r>
              <w:rPr>
                <w:rFonts w:hint="eastAsia" w:ascii="仿宋_GB2312" w:hAnsi="仿宋_GB2312" w:eastAsia="仿宋_GB2312" w:cs="仿宋_GB2312"/>
                <w:i w:val="0"/>
                <w:color w:val="000000"/>
                <w:kern w:val="0"/>
                <w:sz w:val="24"/>
                <w:szCs w:val="24"/>
                <w:u w:val="none"/>
                <w:lang w:val="en-US" w:eastAsia="zh-CN" w:bidi="ar"/>
              </w:rPr>
              <w:t>信息系统的设计、开发、运行、维护是否制定并履行相应的控制措施。</w:t>
            </w:r>
          </w:p>
        </w:tc>
        <w:tc>
          <w:tcPr>
            <w:tcW w:w="597" w:type="dxa"/>
            <w:vAlign w:val="center"/>
          </w:tcPr>
          <w:p>
            <w:pPr>
              <w:keepNext w:val="0"/>
              <w:keepLines w:val="0"/>
              <w:widowControl/>
              <w:suppressLineNumbers w:val="0"/>
              <w:spacing w:line="300" w:lineRule="exact"/>
              <w:jc w:val="center"/>
              <w:textAlignment w:val="center"/>
              <w:rPr>
                <w:rFonts w:hint="eastAsia" w:ascii="仿宋_GB2312" w:hAnsi="仿宋_GB2312" w:eastAsia="仿宋_GB2312" w:cs="仿宋_GB2312"/>
                <w:i w:val="0"/>
                <w:color w:val="000000"/>
                <w:sz w:val="24"/>
                <w:szCs w:val="24"/>
                <w:u w:val="none"/>
                <w:lang w:bidi="ar"/>
              </w:rPr>
            </w:pPr>
            <w:r>
              <w:rPr>
                <w:rFonts w:hint="eastAsia" w:ascii="仿宋_GB2312" w:hAnsi="仿宋_GB2312" w:eastAsia="仿宋_GB2312" w:cs="仿宋_GB2312"/>
                <w:i w:val="0"/>
                <w:color w:val="000000"/>
                <w:kern w:val="0"/>
                <w:sz w:val="24"/>
                <w:szCs w:val="24"/>
                <w:u w:val="none"/>
                <w:lang w:val="en-US" w:eastAsia="zh-CN" w:bidi="ar"/>
              </w:rPr>
              <w:t>2</w:t>
            </w:r>
          </w:p>
        </w:tc>
        <w:tc>
          <w:tcPr>
            <w:tcW w:w="3854" w:type="dxa"/>
            <w:vAlign w:val="center"/>
          </w:tcPr>
          <w:p>
            <w:pPr>
              <w:keepNext w:val="0"/>
              <w:keepLines w:val="0"/>
              <w:widowControl/>
              <w:suppressLineNumbers w:val="0"/>
              <w:spacing w:line="300" w:lineRule="exact"/>
              <w:jc w:val="left"/>
              <w:textAlignment w:val="center"/>
              <w:rPr>
                <w:rFonts w:hint="eastAsia" w:ascii="仿宋_GB2312" w:hAnsi="仿宋_GB2312" w:eastAsia="仿宋_GB2312" w:cs="仿宋_GB2312"/>
                <w:i w:val="0"/>
                <w:color w:val="000000"/>
                <w:sz w:val="24"/>
                <w:szCs w:val="24"/>
                <w:u w:val="none"/>
                <w:lang w:bidi="ar"/>
              </w:rPr>
            </w:pPr>
            <w:r>
              <w:rPr>
                <w:rFonts w:hint="eastAsia" w:ascii="仿宋_GB2312" w:hAnsi="仿宋_GB2312" w:eastAsia="仿宋_GB2312" w:cs="仿宋_GB2312"/>
                <w:i w:val="0"/>
                <w:color w:val="000000"/>
                <w:kern w:val="0"/>
                <w:sz w:val="24"/>
                <w:szCs w:val="24"/>
                <w:u w:val="none"/>
                <w:lang w:val="en-US" w:eastAsia="zh-CN" w:bidi="ar"/>
              </w:rPr>
              <w:t>已制定并执行信息系统相关控制措施的，不扣分；每发现一个环节控制措施缺失或未履行的，扣0.5分，扣完为止。</w:t>
            </w:r>
          </w:p>
        </w:tc>
        <w:tc>
          <w:tcPr>
            <w:tcW w:w="499" w:type="dxa"/>
            <w:vAlign w:val="center"/>
          </w:tcPr>
          <w:p>
            <w:pPr>
              <w:spacing w:line="300" w:lineRule="exact"/>
              <w:jc w:val="center"/>
              <w:rPr>
                <w:rFonts w:hint="eastAsia" w:ascii="仿宋_GB2312" w:hAnsi="仿宋_GB2312" w:eastAsia="仿宋_GB2312" w:cs="仿宋_GB2312"/>
                <w:i w:val="0"/>
                <w:color w:val="000000"/>
                <w:sz w:val="24"/>
                <w:szCs w:val="24"/>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5" w:hRule="atLeast"/>
        </w:trPr>
        <w:tc>
          <w:tcPr>
            <w:tcW w:w="8476" w:type="dxa"/>
            <w:gridSpan w:val="4"/>
            <w:vAlign w:val="center"/>
          </w:tcPr>
          <w:p>
            <w:pPr>
              <w:keepNext w:val="0"/>
              <w:keepLines w:val="0"/>
              <w:widowControl/>
              <w:suppressLineNumbers w:val="0"/>
              <w:spacing w:line="300" w:lineRule="exact"/>
              <w:jc w:val="center"/>
              <w:textAlignment w:val="center"/>
              <w:rPr>
                <w:rFonts w:hint="eastAsia" w:ascii="仿宋_GB2312" w:hAnsi="仿宋_GB2312" w:eastAsia="仿宋_GB2312" w:cs="仿宋_GB2312"/>
                <w:i w:val="0"/>
                <w:color w:val="000000"/>
                <w:sz w:val="24"/>
                <w:szCs w:val="24"/>
                <w:u w:val="none"/>
                <w:lang w:bidi="ar"/>
              </w:rPr>
            </w:pPr>
            <w:r>
              <w:rPr>
                <w:rFonts w:hint="eastAsia" w:ascii="仿宋_GB2312" w:hAnsi="仿宋_GB2312" w:eastAsia="仿宋_GB2312" w:cs="仿宋_GB2312"/>
                <w:i w:val="0"/>
                <w:color w:val="000000"/>
                <w:kern w:val="0"/>
                <w:sz w:val="24"/>
                <w:szCs w:val="24"/>
                <w:u w:val="none"/>
                <w:lang w:val="en-US" w:eastAsia="zh-CN" w:bidi="ar"/>
              </w:rPr>
              <w:t>小计</w:t>
            </w:r>
          </w:p>
        </w:tc>
        <w:tc>
          <w:tcPr>
            <w:tcW w:w="597" w:type="dxa"/>
            <w:vAlign w:val="center"/>
          </w:tcPr>
          <w:p>
            <w:pPr>
              <w:keepNext w:val="0"/>
              <w:keepLines w:val="0"/>
              <w:widowControl/>
              <w:suppressLineNumbers w:val="0"/>
              <w:spacing w:line="300" w:lineRule="exact"/>
              <w:jc w:val="center"/>
              <w:textAlignment w:val="center"/>
              <w:rPr>
                <w:rFonts w:hint="eastAsia" w:ascii="仿宋_GB2312" w:hAnsi="仿宋_GB2312" w:eastAsia="仿宋_GB2312" w:cs="仿宋_GB2312"/>
                <w:i w:val="0"/>
                <w:color w:val="000000"/>
                <w:sz w:val="24"/>
                <w:szCs w:val="24"/>
                <w:u w:val="none"/>
                <w:lang w:bidi="ar"/>
              </w:rPr>
            </w:pPr>
            <w:r>
              <w:rPr>
                <w:rFonts w:hint="eastAsia" w:ascii="仿宋_GB2312" w:hAnsi="仿宋_GB2312" w:eastAsia="仿宋_GB2312" w:cs="仿宋_GB2312"/>
                <w:i w:val="0"/>
                <w:color w:val="000000"/>
                <w:kern w:val="0"/>
                <w:sz w:val="24"/>
                <w:szCs w:val="24"/>
                <w:u w:val="none"/>
                <w:lang w:val="en-US" w:eastAsia="zh-CN" w:bidi="ar"/>
              </w:rPr>
              <w:t>20</w:t>
            </w:r>
          </w:p>
        </w:tc>
        <w:tc>
          <w:tcPr>
            <w:tcW w:w="3854" w:type="dxa"/>
            <w:vAlign w:val="center"/>
          </w:tcPr>
          <w:p>
            <w:pPr>
              <w:spacing w:line="300" w:lineRule="exact"/>
              <w:jc w:val="left"/>
              <w:textAlignment w:val="center"/>
              <w:rPr>
                <w:rFonts w:hint="eastAsia" w:ascii="仿宋_GB2312" w:hAnsi="仿宋_GB2312" w:eastAsia="仿宋_GB2312" w:cs="仿宋_GB2312"/>
                <w:i w:val="0"/>
                <w:color w:val="000000"/>
                <w:sz w:val="24"/>
                <w:szCs w:val="24"/>
                <w:u w:val="none"/>
                <w:lang w:bidi="ar"/>
              </w:rPr>
            </w:pPr>
          </w:p>
        </w:tc>
        <w:tc>
          <w:tcPr>
            <w:tcW w:w="499" w:type="dxa"/>
            <w:vAlign w:val="center"/>
          </w:tcPr>
          <w:p>
            <w:pPr>
              <w:spacing w:line="300" w:lineRule="exact"/>
              <w:jc w:val="both"/>
              <w:textAlignment w:val="center"/>
              <w:rPr>
                <w:rFonts w:hint="eastAsia" w:ascii="仿宋_GB2312" w:hAnsi="仿宋_GB2312" w:eastAsia="仿宋_GB2312" w:cs="仿宋_GB2312"/>
                <w:i w:val="0"/>
                <w:color w:val="000000"/>
                <w:sz w:val="24"/>
                <w:szCs w:val="24"/>
                <w:u w:val="none"/>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0" w:hRule="atLeast"/>
        </w:trPr>
        <w:tc>
          <w:tcPr>
            <w:tcW w:w="862" w:type="dxa"/>
            <w:vMerge w:val="restart"/>
            <w:vAlign w:val="center"/>
          </w:tcPr>
          <w:p>
            <w:pPr>
              <w:keepNext w:val="0"/>
              <w:keepLines w:val="0"/>
              <w:widowControl/>
              <w:suppressLineNumbers w:val="0"/>
              <w:spacing w:line="300" w:lineRule="exact"/>
              <w:jc w:val="left"/>
              <w:textAlignment w:val="center"/>
              <w:rPr>
                <w:rFonts w:hint="eastAsia" w:ascii="仿宋_GB2312" w:hAnsi="仿宋_GB2312" w:eastAsia="仿宋_GB2312" w:cs="仿宋_GB2312"/>
                <w:i w:val="0"/>
                <w:color w:val="000000"/>
                <w:kern w:val="0"/>
                <w:sz w:val="24"/>
                <w:szCs w:val="24"/>
                <w:u w:val="none"/>
                <w:lang w:val="en-US" w:eastAsia="zh-CN" w:bidi="ar"/>
              </w:rPr>
            </w:pPr>
          </w:p>
          <w:p>
            <w:pPr>
              <w:keepNext w:val="0"/>
              <w:keepLines w:val="0"/>
              <w:widowControl/>
              <w:suppressLineNumbers w:val="0"/>
              <w:spacing w:line="300" w:lineRule="exact"/>
              <w:jc w:val="left"/>
              <w:textAlignment w:val="center"/>
              <w:rPr>
                <w:rFonts w:hint="eastAsia" w:ascii="仿宋_GB2312" w:hAnsi="仿宋_GB2312" w:eastAsia="仿宋_GB2312" w:cs="仿宋_GB2312"/>
                <w:i w:val="0"/>
                <w:color w:val="000000"/>
                <w:kern w:val="0"/>
                <w:sz w:val="24"/>
                <w:szCs w:val="24"/>
                <w:u w:val="none"/>
                <w:lang w:val="en-US" w:eastAsia="zh-CN" w:bidi="ar"/>
              </w:rPr>
            </w:pPr>
          </w:p>
          <w:p>
            <w:pPr>
              <w:keepNext w:val="0"/>
              <w:keepLines w:val="0"/>
              <w:widowControl/>
              <w:suppressLineNumbers w:val="0"/>
              <w:spacing w:line="300" w:lineRule="exact"/>
              <w:jc w:val="left"/>
              <w:textAlignment w:val="center"/>
              <w:rPr>
                <w:rFonts w:hint="eastAsia" w:ascii="仿宋_GB2312" w:hAnsi="仿宋_GB2312" w:eastAsia="仿宋_GB2312" w:cs="仿宋_GB2312"/>
                <w:i w:val="0"/>
                <w:color w:val="000000"/>
                <w:kern w:val="0"/>
                <w:sz w:val="24"/>
                <w:szCs w:val="24"/>
                <w:u w:val="none"/>
                <w:lang w:val="en-US" w:eastAsia="zh-CN" w:bidi="ar"/>
              </w:rPr>
            </w:pPr>
          </w:p>
          <w:p>
            <w:pPr>
              <w:keepNext w:val="0"/>
              <w:keepLines w:val="0"/>
              <w:widowControl/>
              <w:suppressLineNumbers w:val="0"/>
              <w:spacing w:line="300" w:lineRule="exact"/>
              <w:jc w:val="left"/>
              <w:textAlignment w:val="center"/>
              <w:rPr>
                <w:rFonts w:hint="eastAsia" w:ascii="仿宋_GB2312" w:hAnsi="仿宋_GB2312" w:eastAsia="仿宋_GB2312" w:cs="仿宋_GB2312"/>
                <w:i w:val="0"/>
                <w:color w:val="000000"/>
                <w:kern w:val="0"/>
                <w:sz w:val="24"/>
                <w:szCs w:val="24"/>
                <w:u w:val="none"/>
                <w:lang w:val="en-US" w:eastAsia="zh-CN" w:bidi="ar"/>
              </w:rPr>
            </w:pPr>
          </w:p>
          <w:p>
            <w:pPr>
              <w:keepNext w:val="0"/>
              <w:keepLines w:val="0"/>
              <w:widowControl/>
              <w:suppressLineNumbers w:val="0"/>
              <w:spacing w:line="300" w:lineRule="exact"/>
              <w:jc w:val="left"/>
              <w:textAlignment w:val="center"/>
              <w:rPr>
                <w:rFonts w:hint="eastAsia" w:ascii="仿宋_GB2312" w:hAnsi="仿宋_GB2312" w:eastAsia="仿宋_GB2312" w:cs="仿宋_GB2312"/>
                <w:i w:val="0"/>
                <w:color w:val="000000"/>
                <w:kern w:val="0"/>
                <w:sz w:val="24"/>
                <w:szCs w:val="24"/>
                <w:u w:val="none"/>
                <w:lang w:val="en-US" w:eastAsia="zh-CN" w:bidi="ar"/>
              </w:rPr>
            </w:pPr>
          </w:p>
          <w:p>
            <w:pPr>
              <w:keepNext w:val="0"/>
              <w:keepLines w:val="0"/>
              <w:widowControl/>
              <w:suppressLineNumbers w:val="0"/>
              <w:spacing w:line="300" w:lineRule="exact"/>
              <w:jc w:val="left"/>
              <w:textAlignment w:val="center"/>
              <w:rPr>
                <w:rFonts w:hint="eastAsia" w:ascii="仿宋_GB2312" w:hAnsi="仿宋_GB2312" w:eastAsia="仿宋_GB2312" w:cs="仿宋_GB2312"/>
                <w:i w:val="0"/>
                <w:color w:val="000000"/>
                <w:kern w:val="0"/>
                <w:sz w:val="24"/>
                <w:szCs w:val="24"/>
                <w:u w:val="none"/>
                <w:lang w:val="en-US" w:eastAsia="zh-CN" w:bidi="ar"/>
              </w:rPr>
            </w:pPr>
          </w:p>
          <w:p>
            <w:pPr>
              <w:keepNext w:val="0"/>
              <w:keepLines w:val="0"/>
              <w:widowControl/>
              <w:suppressLineNumbers w:val="0"/>
              <w:spacing w:line="300" w:lineRule="exact"/>
              <w:jc w:val="left"/>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二、</w:t>
            </w:r>
          </w:p>
          <w:p>
            <w:pPr>
              <w:keepNext w:val="0"/>
              <w:keepLines w:val="0"/>
              <w:widowControl/>
              <w:suppressLineNumbers w:val="0"/>
              <w:spacing w:line="300" w:lineRule="exact"/>
              <w:jc w:val="left"/>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业务</w:t>
            </w:r>
          </w:p>
          <w:p>
            <w:pPr>
              <w:keepNext w:val="0"/>
              <w:keepLines w:val="0"/>
              <w:widowControl/>
              <w:suppressLineNumbers w:val="0"/>
              <w:spacing w:line="300" w:lineRule="exact"/>
              <w:jc w:val="left"/>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层面</w:t>
            </w:r>
          </w:p>
          <w:p>
            <w:pPr>
              <w:keepNext w:val="0"/>
              <w:keepLines w:val="0"/>
              <w:widowControl/>
              <w:suppressLineNumbers w:val="0"/>
              <w:spacing w:line="300" w:lineRule="exact"/>
              <w:jc w:val="left"/>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内部</w:t>
            </w:r>
          </w:p>
          <w:p>
            <w:pPr>
              <w:keepNext w:val="0"/>
              <w:keepLines w:val="0"/>
              <w:widowControl/>
              <w:suppressLineNumbers w:val="0"/>
              <w:spacing w:line="300" w:lineRule="exact"/>
              <w:jc w:val="left"/>
              <w:textAlignment w:val="center"/>
              <w:rPr>
                <w:rFonts w:hint="eastAsia" w:ascii="仿宋_GB2312" w:hAnsi="仿宋_GB2312" w:eastAsia="仿宋_GB2312" w:cs="仿宋_GB2312"/>
                <w:i w:val="0"/>
                <w:color w:val="000000"/>
                <w:sz w:val="24"/>
                <w:szCs w:val="24"/>
                <w:u w:val="none"/>
                <w:lang w:bidi="ar"/>
              </w:rPr>
            </w:pPr>
            <w:r>
              <w:rPr>
                <w:rFonts w:hint="eastAsia" w:ascii="仿宋_GB2312" w:hAnsi="仿宋_GB2312" w:eastAsia="仿宋_GB2312" w:cs="仿宋_GB2312"/>
                <w:i w:val="0"/>
                <w:color w:val="000000"/>
                <w:kern w:val="0"/>
                <w:sz w:val="24"/>
                <w:szCs w:val="24"/>
                <w:u w:val="none"/>
                <w:lang w:val="en-US" w:eastAsia="zh-CN" w:bidi="ar"/>
              </w:rPr>
              <w:t>控制</w:t>
            </w:r>
          </w:p>
        </w:tc>
        <w:tc>
          <w:tcPr>
            <w:tcW w:w="831" w:type="dxa"/>
            <w:vMerge w:val="restart"/>
            <w:vAlign w:val="center"/>
          </w:tcPr>
          <w:p>
            <w:pPr>
              <w:keepNext w:val="0"/>
              <w:keepLines w:val="0"/>
              <w:widowControl/>
              <w:suppressLineNumbers w:val="0"/>
              <w:spacing w:line="300" w:lineRule="exact"/>
              <w:jc w:val="left"/>
              <w:textAlignment w:val="center"/>
              <w:rPr>
                <w:rFonts w:hint="eastAsia" w:ascii="仿宋_GB2312" w:hAnsi="仿宋_GB2312" w:eastAsia="仿宋_GB2312" w:cs="仿宋_GB2312"/>
                <w:i w:val="0"/>
                <w:color w:val="000000"/>
                <w:sz w:val="24"/>
                <w:szCs w:val="24"/>
                <w:u w:val="none"/>
                <w:lang w:bidi="ar"/>
              </w:rPr>
            </w:pPr>
            <w:r>
              <w:rPr>
                <w:rFonts w:hint="eastAsia" w:ascii="仿宋_GB2312" w:hAnsi="仿宋_GB2312" w:eastAsia="仿宋_GB2312" w:cs="仿宋_GB2312"/>
                <w:i w:val="0"/>
                <w:color w:val="000000"/>
                <w:kern w:val="0"/>
                <w:sz w:val="24"/>
                <w:szCs w:val="24"/>
                <w:u w:val="none"/>
                <w:lang w:val="en-US" w:eastAsia="zh-CN" w:bidi="ar"/>
              </w:rPr>
              <w:t>预算业务控制</w:t>
            </w:r>
          </w:p>
        </w:tc>
        <w:tc>
          <w:tcPr>
            <w:tcW w:w="1485" w:type="dxa"/>
            <w:vMerge w:val="restart"/>
            <w:vAlign w:val="center"/>
          </w:tcPr>
          <w:p>
            <w:pPr>
              <w:keepNext w:val="0"/>
              <w:keepLines w:val="0"/>
              <w:widowControl/>
              <w:suppressLineNumbers w:val="0"/>
              <w:spacing w:line="300" w:lineRule="exact"/>
              <w:jc w:val="left"/>
              <w:textAlignment w:val="center"/>
              <w:rPr>
                <w:rFonts w:hint="eastAsia" w:ascii="仿宋_GB2312" w:hAnsi="仿宋_GB2312" w:eastAsia="仿宋_GB2312" w:cs="仿宋_GB2312"/>
                <w:i w:val="0"/>
                <w:color w:val="000000"/>
                <w:sz w:val="24"/>
                <w:szCs w:val="24"/>
                <w:u w:val="none"/>
                <w:lang w:bidi="ar"/>
              </w:rPr>
            </w:pPr>
            <w:r>
              <w:rPr>
                <w:rFonts w:hint="eastAsia" w:ascii="仿宋_GB2312" w:hAnsi="仿宋_GB2312" w:eastAsia="仿宋_GB2312" w:cs="仿宋_GB2312"/>
                <w:i w:val="0"/>
                <w:color w:val="000000"/>
                <w:kern w:val="0"/>
                <w:sz w:val="24"/>
                <w:szCs w:val="24"/>
                <w:u w:val="none"/>
                <w:lang w:val="en-US" w:eastAsia="zh-CN" w:bidi="ar"/>
              </w:rPr>
              <w:t>预算业务内部控制建立情况</w:t>
            </w:r>
          </w:p>
        </w:tc>
        <w:tc>
          <w:tcPr>
            <w:tcW w:w="5298" w:type="dxa"/>
            <w:vAlign w:val="center"/>
          </w:tcPr>
          <w:p>
            <w:pPr>
              <w:keepNext w:val="0"/>
              <w:keepLines w:val="0"/>
              <w:widowControl/>
              <w:suppressLineNumbers w:val="0"/>
              <w:spacing w:line="300" w:lineRule="exact"/>
              <w:jc w:val="left"/>
              <w:textAlignment w:val="center"/>
              <w:rPr>
                <w:rFonts w:hint="eastAsia" w:ascii="仿宋_GB2312" w:hAnsi="仿宋_GB2312" w:eastAsia="仿宋_GB2312" w:cs="仿宋_GB2312"/>
                <w:i w:val="0"/>
                <w:color w:val="000000"/>
                <w:sz w:val="24"/>
                <w:szCs w:val="24"/>
                <w:u w:val="none"/>
                <w:lang w:bidi="ar"/>
              </w:rPr>
            </w:pPr>
            <w:r>
              <w:rPr>
                <w:rFonts w:hint="eastAsia" w:ascii="仿宋_GB2312" w:hAnsi="仿宋_GB2312" w:eastAsia="仿宋_GB2312" w:cs="仿宋_GB2312"/>
                <w:i w:val="0"/>
                <w:color w:val="000000"/>
                <w:kern w:val="0"/>
                <w:sz w:val="24"/>
                <w:szCs w:val="24"/>
                <w:u w:val="none"/>
                <w:lang w:val="en-US" w:eastAsia="zh-CN" w:bidi="ar"/>
              </w:rPr>
              <w:t>单位是否依据法律法规、财政部门和主管部门工作要求、内部管理实际需要，建立健全涵盖预算编制、审批、执行、调剂、分析、决算与绩效管理等环节的预算业务内部控制制度。</w:t>
            </w:r>
          </w:p>
        </w:tc>
        <w:tc>
          <w:tcPr>
            <w:tcW w:w="597" w:type="dxa"/>
            <w:vAlign w:val="center"/>
          </w:tcPr>
          <w:p>
            <w:pPr>
              <w:keepNext w:val="0"/>
              <w:keepLines w:val="0"/>
              <w:widowControl/>
              <w:suppressLineNumbers w:val="0"/>
              <w:spacing w:line="300" w:lineRule="exact"/>
              <w:jc w:val="center"/>
              <w:textAlignment w:val="center"/>
              <w:rPr>
                <w:rFonts w:hint="eastAsia" w:ascii="仿宋_GB2312" w:hAnsi="仿宋_GB2312" w:eastAsia="仿宋_GB2312" w:cs="仿宋_GB2312"/>
                <w:i w:val="0"/>
                <w:color w:val="000000"/>
                <w:sz w:val="24"/>
                <w:szCs w:val="24"/>
                <w:u w:val="none"/>
                <w:lang w:bidi="ar"/>
              </w:rPr>
            </w:pPr>
            <w:r>
              <w:rPr>
                <w:rFonts w:hint="eastAsia" w:ascii="仿宋_GB2312" w:hAnsi="仿宋_GB2312" w:eastAsia="仿宋_GB2312" w:cs="仿宋_GB2312"/>
                <w:i w:val="0"/>
                <w:color w:val="000000"/>
                <w:kern w:val="0"/>
                <w:sz w:val="24"/>
                <w:szCs w:val="24"/>
                <w:u w:val="none"/>
                <w:lang w:val="en-US" w:eastAsia="zh-CN" w:bidi="ar"/>
              </w:rPr>
              <w:t>4</w:t>
            </w:r>
          </w:p>
        </w:tc>
        <w:tc>
          <w:tcPr>
            <w:tcW w:w="3854" w:type="dxa"/>
            <w:vAlign w:val="center"/>
          </w:tcPr>
          <w:p>
            <w:pPr>
              <w:keepNext w:val="0"/>
              <w:keepLines w:val="0"/>
              <w:widowControl/>
              <w:suppressLineNumbers w:val="0"/>
              <w:spacing w:line="300" w:lineRule="exact"/>
              <w:jc w:val="left"/>
              <w:textAlignment w:val="center"/>
              <w:rPr>
                <w:rFonts w:hint="eastAsia" w:ascii="仿宋_GB2312" w:hAnsi="仿宋_GB2312" w:eastAsia="仿宋_GB2312" w:cs="仿宋_GB2312"/>
                <w:i w:val="0"/>
                <w:color w:val="000000"/>
                <w:sz w:val="24"/>
                <w:szCs w:val="24"/>
                <w:u w:val="none"/>
                <w:lang w:bidi="ar"/>
              </w:rPr>
            </w:pPr>
            <w:r>
              <w:rPr>
                <w:rFonts w:hint="eastAsia" w:ascii="仿宋_GB2312" w:hAnsi="仿宋_GB2312" w:eastAsia="仿宋_GB2312" w:cs="仿宋_GB2312"/>
                <w:i w:val="0"/>
                <w:color w:val="000000"/>
                <w:kern w:val="0"/>
                <w:sz w:val="24"/>
                <w:szCs w:val="24"/>
                <w:u w:val="none"/>
                <w:lang w:val="en-US" w:eastAsia="zh-CN" w:bidi="ar"/>
              </w:rPr>
              <w:t>已建立健全预算业务内部控制制度的，不扣分；每发现缺失一个环节的，扣1分，扣完为止。</w:t>
            </w:r>
          </w:p>
        </w:tc>
        <w:tc>
          <w:tcPr>
            <w:tcW w:w="499" w:type="dxa"/>
            <w:vAlign w:val="center"/>
          </w:tcPr>
          <w:p>
            <w:pPr>
              <w:spacing w:line="300" w:lineRule="exact"/>
              <w:jc w:val="both"/>
              <w:textAlignment w:val="center"/>
              <w:rPr>
                <w:rFonts w:hint="eastAsia" w:ascii="仿宋_GB2312" w:hAnsi="仿宋_GB2312" w:eastAsia="仿宋_GB2312" w:cs="仿宋_GB2312"/>
                <w:i w:val="0"/>
                <w:color w:val="000000"/>
                <w:sz w:val="24"/>
                <w:szCs w:val="24"/>
                <w:u w:val="none"/>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43" w:hRule="atLeast"/>
        </w:trPr>
        <w:tc>
          <w:tcPr>
            <w:tcW w:w="862" w:type="dxa"/>
            <w:vMerge w:val="continue"/>
            <w:vAlign w:val="center"/>
          </w:tcPr>
          <w:p>
            <w:pPr>
              <w:spacing w:line="300" w:lineRule="exact"/>
              <w:jc w:val="left"/>
              <w:rPr>
                <w:rFonts w:hint="eastAsia" w:ascii="仿宋_GB2312" w:hAnsi="仿宋_GB2312" w:eastAsia="仿宋_GB2312" w:cs="仿宋_GB2312"/>
                <w:i w:val="0"/>
                <w:color w:val="000000"/>
                <w:sz w:val="24"/>
                <w:szCs w:val="24"/>
                <w:u w:val="none"/>
                <w:lang w:val="en-US" w:eastAsia="zh-CN" w:bidi="ar"/>
              </w:rPr>
            </w:pPr>
          </w:p>
        </w:tc>
        <w:tc>
          <w:tcPr>
            <w:tcW w:w="831" w:type="dxa"/>
            <w:vMerge w:val="continue"/>
            <w:vAlign w:val="center"/>
          </w:tcPr>
          <w:p>
            <w:pPr>
              <w:spacing w:line="300" w:lineRule="exact"/>
              <w:jc w:val="left"/>
              <w:rPr>
                <w:rFonts w:hint="eastAsia" w:ascii="仿宋_GB2312" w:hAnsi="仿宋_GB2312" w:eastAsia="仿宋_GB2312" w:cs="仿宋_GB2312"/>
                <w:i w:val="0"/>
                <w:color w:val="000000"/>
                <w:sz w:val="24"/>
                <w:szCs w:val="24"/>
                <w:u w:val="none"/>
                <w:lang w:val="en-US" w:eastAsia="zh-CN" w:bidi="ar"/>
              </w:rPr>
            </w:pPr>
          </w:p>
        </w:tc>
        <w:tc>
          <w:tcPr>
            <w:tcW w:w="1485" w:type="dxa"/>
            <w:vMerge w:val="continue"/>
            <w:vAlign w:val="center"/>
          </w:tcPr>
          <w:p>
            <w:pPr>
              <w:spacing w:line="300" w:lineRule="exact"/>
              <w:jc w:val="left"/>
              <w:rPr>
                <w:rFonts w:hint="eastAsia" w:ascii="仿宋_GB2312" w:hAnsi="仿宋_GB2312" w:eastAsia="仿宋_GB2312" w:cs="仿宋_GB2312"/>
                <w:i w:val="0"/>
                <w:color w:val="000000"/>
                <w:sz w:val="24"/>
                <w:szCs w:val="24"/>
                <w:u w:val="none"/>
                <w:lang w:val="en-US" w:eastAsia="zh-CN" w:bidi="ar"/>
              </w:rPr>
            </w:pPr>
          </w:p>
        </w:tc>
        <w:tc>
          <w:tcPr>
            <w:tcW w:w="5298" w:type="dxa"/>
            <w:vAlign w:val="center"/>
          </w:tcPr>
          <w:p>
            <w:pPr>
              <w:keepNext w:val="0"/>
              <w:keepLines w:val="0"/>
              <w:widowControl/>
              <w:suppressLineNumbers w:val="0"/>
              <w:spacing w:line="300" w:lineRule="exact"/>
              <w:jc w:val="left"/>
              <w:textAlignment w:val="center"/>
              <w:rPr>
                <w:rFonts w:hint="eastAsia" w:ascii="仿宋_GB2312" w:hAnsi="仿宋_GB2312" w:eastAsia="仿宋_GB2312" w:cs="仿宋_GB2312"/>
                <w:i w:val="0"/>
                <w:color w:val="000000"/>
                <w:sz w:val="24"/>
                <w:szCs w:val="24"/>
                <w:u w:val="none"/>
                <w:lang w:bidi="ar"/>
              </w:rPr>
            </w:pPr>
            <w:r>
              <w:rPr>
                <w:rFonts w:hint="eastAsia" w:ascii="仿宋_GB2312" w:hAnsi="仿宋_GB2312" w:eastAsia="仿宋_GB2312" w:cs="仿宋_GB2312"/>
                <w:i w:val="0"/>
                <w:color w:val="000000"/>
                <w:kern w:val="0"/>
                <w:sz w:val="24"/>
                <w:szCs w:val="24"/>
                <w:u w:val="none"/>
                <w:lang w:val="en-US" w:eastAsia="zh-CN" w:bidi="ar"/>
              </w:rPr>
              <w:t>单位是否合理设置岗位，确保预算编制与审核，预算审批与执行，预算执行与分析，决算编制与审核等岗位职责分离。</w:t>
            </w:r>
          </w:p>
        </w:tc>
        <w:tc>
          <w:tcPr>
            <w:tcW w:w="597" w:type="dxa"/>
            <w:vAlign w:val="center"/>
          </w:tcPr>
          <w:p>
            <w:pPr>
              <w:keepNext w:val="0"/>
              <w:keepLines w:val="0"/>
              <w:widowControl/>
              <w:suppressLineNumbers w:val="0"/>
              <w:spacing w:line="300" w:lineRule="exact"/>
              <w:jc w:val="center"/>
              <w:textAlignment w:val="center"/>
              <w:rPr>
                <w:rFonts w:hint="eastAsia" w:ascii="仿宋_GB2312" w:hAnsi="仿宋_GB2312" w:eastAsia="仿宋_GB2312" w:cs="仿宋_GB2312"/>
                <w:i w:val="0"/>
                <w:color w:val="000000"/>
                <w:sz w:val="24"/>
                <w:szCs w:val="24"/>
                <w:u w:val="none"/>
                <w:lang w:bidi="ar"/>
              </w:rPr>
            </w:pPr>
            <w:r>
              <w:rPr>
                <w:rFonts w:hint="eastAsia" w:ascii="仿宋_GB2312" w:hAnsi="仿宋_GB2312" w:eastAsia="仿宋_GB2312" w:cs="仿宋_GB2312"/>
                <w:i w:val="0"/>
                <w:color w:val="000000"/>
                <w:kern w:val="0"/>
                <w:sz w:val="24"/>
                <w:szCs w:val="24"/>
                <w:u w:val="none"/>
                <w:lang w:val="en-US" w:eastAsia="zh-CN" w:bidi="ar"/>
              </w:rPr>
              <w:t>1</w:t>
            </w:r>
          </w:p>
        </w:tc>
        <w:tc>
          <w:tcPr>
            <w:tcW w:w="3854" w:type="dxa"/>
            <w:vAlign w:val="center"/>
          </w:tcPr>
          <w:p>
            <w:pPr>
              <w:keepNext w:val="0"/>
              <w:keepLines w:val="0"/>
              <w:widowControl/>
              <w:suppressLineNumbers w:val="0"/>
              <w:spacing w:line="300" w:lineRule="exact"/>
              <w:jc w:val="left"/>
              <w:textAlignment w:val="center"/>
              <w:rPr>
                <w:rFonts w:hint="eastAsia" w:ascii="仿宋_GB2312" w:hAnsi="仿宋_GB2312" w:eastAsia="仿宋_GB2312" w:cs="仿宋_GB2312"/>
                <w:i w:val="0"/>
                <w:color w:val="000000"/>
                <w:sz w:val="24"/>
                <w:szCs w:val="24"/>
                <w:u w:val="none"/>
                <w:lang w:bidi="ar"/>
              </w:rPr>
            </w:pPr>
            <w:r>
              <w:rPr>
                <w:rFonts w:hint="eastAsia" w:ascii="仿宋_GB2312" w:hAnsi="仿宋_GB2312" w:eastAsia="仿宋_GB2312" w:cs="仿宋_GB2312"/>
                <w:i w:val="0"/>
                <w:color w:val="000000"/>
                <w:kern w:val="0"/>
                <w:sz w:val="24"/>
                <w:szCs w:val="24"/>
                <w:u w:val="none"/>
                <w:lang w:val="en-US" w:eastAsia="zh-CN" w:bidi="ar"/>
              </w:rPr>
              <w:t>每发现一处不相容岗位未分离的，扣0.25分，扣完为止。</w:t>
            </w:r>
          </w:p>
        </w:tc>
        <w:tc>
          <w:tcPr>
            <w:tcW w:w="499" w:type="dxa"/>
            <w:vAlign w:val="center"/>
          </w:tcPr>
          <w:p>
            <w:pPr>
              <w:spacing w:line="300" w:lineRule="exact"/>
              <w:jc w:val="center"/>
              <w:rPr>
                <w:rFonts w:hint="eastAsia" w:ascii="仿宋_GB2312" w:hAnsi="仿宋_GB2312" w:eastAsia="仿宋_GB2312" w:cs="仿宋_GB2312"/>
                <w:i w:val="0"/>
                <w:color w:val="000000"/>
                <w:sz w:val="24"/>
                <w:szCs w:val="24"/>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2" w:hRule="atLeast"/>
        </w:trPr>
        <w:tc>
          <w:tcPr>
            <w:tcW w:w="862" w:type="dxa"/>
            <w:vMerge w:val="continue"/>
            <w:vAlign w:val="center"/>
          </w:tcPr>
          <w:p>
            <w:pPr>
              <w:spacing w:line="300" w:lineRule="exact"/>
              <w:jc w:val="left"/>
              <w:rPr>
                <w:rFonts w:hint="eastAsia" w:ascii="仿宋_GB2312" w:hAnsi="仿宋_GB2312" w:eastAsia="仿宋_GB2312" w:cs="仿宋_GB2312"/>
                <w:i w:val="0"/>
                <w:color w:val="000000"/>
                <w:sz w:val="24"/>
                <w:szCs w:val="24"/>
                <w:u w:val="none"/>
                <w:lang w:val="en-US" w:eastAsia="zh-CN" w:bidi="ar"/>
              </w:rPr>
            </w:pPr>
          </w:p>
        </w:tc>
        <w:tc>
          <w:tcPr>
            <w:tcW w:w="831" w:type="dxa"/>
            <w:vMerge w:val="continue"/>
            <w:vAlign w:val="center"/>
          </w:tcPr>
          <w:p>
            <w:pPr>
              <w:spacing w:line="300" w:lineRule="exact"/>
              <w:jc w:val="left"/>
              <w:rPr>
                <w:rFonts w:hint="eastAsia" w:ascii="仿宋_GB2312" w:hAnsi="仿宋_GB2312" w:eastAsia="仿宋_GB2312" w:cs="仿宋_GB2312"/>
                <w:i w:val="0"/>
                <w:color w:val="000000"/>
                <w:sz w:val="24"/>
                <w:szCs w:val="24"/>
                <w:u w:val="none"/>
                <w:lang w:val="en-US" w:eastAsia="zh-CN" w:bidi="ar"/>
              </w:rPr>
            </w:pPr>
          </w:p>
        </w:tc>
        <w:tc>
          <w:tcPr>
            <w:tcW w:w="1485" w:type="dxa"/>
            <w:vMerge w:val="restart"/>
            <w:vAlign w:val="center"/>
          </w:tcPr>
          <w:p>
            <w:pPr>
              <w:keepNext w:val="0"/>
              <w:keepLines w:val="0"/>
              <w:widowControl/>
              <w:suppressLineNumbers w:val="0"/>
              <w:spacing w:line="300" w:lineRule="exact"/>
              <w:jc w:val="center"/>
              <w:textAlignment w:val="center"/>
              <w:rPr>
                <w:rFonts w:hint="eastAsia" w:ascii="仿宋_GB2312" w:hAnsi="仿宋_GB2312" w:eastAsia="仿宋_GB2312" w:cs="仿宋_GB2312"/>
                <w:i w:val="0"/>
                <w:color w:val="000000"/>
                <w:sz w:val="24"/>
                <w:szCs w:val="24"/>
                <w:u w:val="none"/>
                <w:lang w:bidi="ar"/>
              </w:rPr>
            </w:pPr>
            <w:r>
              <w:rPr>
                <w:rFonts w:hint="eastAsia" w:ascii="仿宋_GB2312" w:hAnsi="仿宋_GB2312" w:eastAsia="仿宋_GB2312" w:cs="仿宋_GB2312"/>
                <w:i w:val="0"/>
                <w:color w:val="000000"/>
                <w:kern w:val="0"/>
                <w:sz w:val="24"/>
                <w:szCs w:val="24"/>
                <w:u w:val="none"/>
                <w:lang w:val="en-US" w:eastAsia="zh-CN" w:bidi="ar"/>
              </w:rPr>
              <w:t>预算业务内部控制实施情况</w:t>
            </w:r>
          </w:p>
        </w:tc>
        <w:tc>
          <w:tcPr>
            <w:tcW w:w="5298" w:type="dxa"/>
            <w:vAlign w:val="center"/>
          </w:tcPr>
          <w:p>
            <w:pPr>
              <w:keepNext w:val="0"/>
              <w:keepLines w:val="0"/>
              <w:widowControl/>
              <w:suppressLineNumbers w:val="0"/>
              <w:spacing w:line="300" w:lineRule="exact"/>
              <w:jc w:val="left"/>
              <w:textAlignment w:val="center"/>
              <w:rPr>
                <w:rFonts w:hint="eastAsia" w:ascii="仿宋_GB2312" w:hAnsi="仿宋_GB2312" w:eastAsia="仿宋_GB2312" w:cs="仿宋_GB2312"/>
                <w:i w:val="0"/>
                <w:color w:val="000000"/>
                <w:sz w:val="24"/>
                <w:szCs w:val="24"/>
                <w:u w:val="none"/>
                <w:lang w:bidi="ar"/>
              </w:rPr>
            </w:pPr>
            <w:r>
              <w:rPr>
                <w:rFonts w:hint="eastAsia" w:ascii="仿宋_GB2312" w:hAnsi="仿宋_GB2312" w:eastAsia="仿宋_GB2312" w:cs="仿宋_GB2312"/>
                <w:i w:val="0"/>
                <w:color w:val="000000"/>
                <w:kern w:val="0"/>
                <w:sz w:val="24"/>
                <w:szCs w:val="24"/>
                <w:u w:val="none"/>
                <w:lang w:val="en-US" w:eastAsia="zh-CN" w:bidi="ar"/>
              </w:rPr>
              <w:t>单位预算编制主体、程序及标准是否符合预算相关制度规定。</w:t>
            </w:r>
          </w:p>
        </w:tc>
        <w:tc>
          <w:tcPr>
            <w:tcW w:w="597" w:type="dxa"/>
            <w:vAlign w:val="center"/>
          </w:tcPr>
          <w:p>
            <w:pPr>
              <w:keepNext w:val="0"/>
              <w:keepLines w:val="0"/>
              <w:widowControl/>
              <w:suppressLineNumbers w:val="0"/>
              <w:spacing w:line="300" w:lineRule="exact"/>
              <w:jc w:val="center"/>
              <w:textAlignment w:val="center"/>
              <w:rPr>
                <w:rFonts w:hint="eastAsia" w:ascii="仿宋_GB2312" w:hAnsi="仿宋_GB2312" w:eastAsia="仿宋_GB2312" w:cs="仿宋_GB2312"/>
                <w:i w:val="0"/>
                <w:color w:val="000000"/>
                <w:sz w:val="24"/>
                <w:szCs w:val="24"/>
                <w:u w:val="none"/>
                <w:lang w:bidi="ar"/>
              </w:rPr>
            </w:pPr>
            <w:r>
              <w:rPr>
                <w:rFonts w:hint="eastAsia" w:ascii="仿宋_GB2312" w:hAnsi="仿宋_GB2312" w:eastAsia="仿宋_GB2312" w:cs="仿宋_GB2312"/>
                <w:i w:val="0"/>
                <w:color w:val="000000"/>
                <w:kern w:val="0"/>
                <w:sz w:val="24"/>
                <w:szCs w:val="24"/>
                <w:u w:val="none"/>
                <w:lang w:val="en-US" w:eastAsia="zh-CN" w:bidi="ar"/>
              </w:rPr>
              <w:t>1</w:t>
            </w:r>
          </w:p>
        </w:tc>
        <w:tc>
          <w:tcPr>
            <w:tcW w:w="3854" w:type="dxa"/>
            <w:vAlign w:val="center"/>
          </w:tcPr>
          <w:p>
            <w:pPr>
              <w:keepNext w:val="0"/>
              <w:keepLines w:val="0"/>
              <w:widowControl/>
              <w:suppressLineNumbers w:val="0"/>
              <w:spacing w:line="300" w:lineRule="exact"/>
              <w:jc w:val="left"/>
              <w:textAlignment w:val="center"/>
              <w:rPr>
                <w:rFonts w:hint="eastAsia" w:ascii="仿宋_GB2312" w:hAnsi="仿宋_GB2312" w:eastAsia="仿宋_GB2312" w:cs="仿宋_GB2312"/>
                <w:i w:val="0"/>
                <w:color w:val="000000"/>
                <w:sz w:val="24"/>
                <w:szCs w:val="24"/>
                <w:u w:val="none"/>
                <w:lang w:bidi="ar"/>
              </w:rPr>
            </w:pPr>
            <w:r>
              <w:rPr>
                <w:rFonts w:hint="eastAsia" w:ascii="仿宋_GB2312" w:hAnsi="仿宋_GB2312" w:eastAsia="仿宋_GB2312" w:cs="仿宋_GB2312"/>
                <w:i w:val="0"/>
                <w:color w:val="000000"/>
                <w:kern w:val="0"/>
                <w:sz w:val="24"/>
                <w:szCs w:val="24"/>
                <w:u w:val="none"/>
                <w:lang w:val="en-US" w:eastAsia="zh-CN" w:bidi="ar"/>
              </w:rPr>
              <w:t>每发现一项内容未按照规定执行的，扣0.25分，扣完为止。</w:t>
            </w:r>
          </w:p>
        </w:tc>
        <w:tc>
          <w:tcPr>
            <w:tcW w:w="499" w:type="dxa"/>
            <w:vAlign w:val="center"/>
          </w:tcPr>
          <w:p>
            <w:pPr>
              <w:spacing w:line="300" w:lineRule="exact"/>
              <w:jc w:val="center"/>
              <w:rPr>
                <w:rFonts w:hint="eastAsia" w:ascii="仿宋_GB2312" w:hAnsi="仿宋_GB2312" w:eastAsia="仿宋_GB2312" w:cs="仿宋_GB2312"/>
                <w:i w:val="0"/>
                <w:color w:val="000000"/>
                <w:sz w:val="24"/>
                <w:szCs w:val="24"/>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25" w:hRule="atLeast"/>
        </w:trPr>
        <w:tc>
          <w:tcPr>
            <w:tcW w:w="862" w:type="dxa"/>
            <w:vMerge w:val="continue"/>
            <w:vAlign w:val="center"/>
          </w:tcPr>
          <w:p>
            <w:pPr>
              <w:spacing w:line="300" w:lineRule="exact"/>
              <w:jc w:val="left"/>
              <w:rPr>
                <w:rFonts w:hint="eastAsia" w:ascii="仿宋_GB2312" w:hAnsi="仿宋_GB2312" w:eastAsia="仿宋_GB2312" w:cs="仿宋_GB2312"/>
                <w:i w:val="0"/>
                <w:color w:val="000000"/>
                <w:sz w:val="24"/>
                <w:szCs w:val="24"/>
                <w:u w:val="none"/>
                <w:lang w:val="en-US" w:eastAsia="zh-CN" w:bidi="ar"/>
              </w:rPr>
            </w:pPr>
          </w:p>
        </w:tc>
        <w:tc>
          <w:tcPr>
            <w:tcW w:w="831" w:type="dxa"/>
            <w:vMerge w:val="continue"/>
            <w:vAlign w:val="center"/>
          </w:tcPr>
          <w:p>
            <w:pPr>
              <w:spacing w:line="300" w:lineRule="exact"/>
              <w:jc w:val="left"/>
              <w:rPr>
                <w:rFonts w:hint="eastAsia" w:ascii="仿宋_GB2312" w:hAnsi="仿宋_GB2312" w:eastAsia="仿宋_GB2312" w:cs="仿宋_GB2312"/>
                <w:i w:val="0"/>
                <w:color w:val="000000"/>
                <w:sz w:val="24"/>
                <w:szCs w:val="24"/>
                <w:u w:val="none"/>
                <w:lang w:val="en-US" w:eastAsia="zh-CN" w:bidi="ar"/>
              </w:rPr>
            </w:pPr>
          </w:p>
        </w:tc>
        <w:tc>
          <w:tcPr>
            <w:tcW w:w="1485" w:type="dxa"/>
            <w:vMerge w:val="continue"/>
            <w:vAlign w:val="center"/>
          </w:tcPr>
          <w:p>
            <w:pPr>
              <w:spacing w:line="300" w:lineRule="exact"/>
              <w:jc w:val="left"/>
              <w:rPr>
                <w:rFonts w:hint="eastAsia" w:ascii="仿宋_GB2312" w:hAnsi="仿宋_GB2312" w:eastAsia="仿宋_GB2312" w:cs="仿宋_GB2312"/>
                <w:i w:val="0"/>
                <w:color w:val="000000"/>
                <w:sz w:val="24"/>
                <w:szCs w:val="24"/>
                <w:u w:val="none"/>
                <w:lang w:val="en-US" w:eastAsia="zh-CN" w:bidi="ar"/>
              </w:rPr>
            </w:pPr>
          </w:p>
        </w:tc>
        <w:tc>
          <w:tcPr>
            <w:tcW w:w="5298" w:type="dxa"/>
            <w:vAlign w:val="center"/>
          </w:tcPr>
          <w:p>
            <w:pPr>
              <w:keepNext w:val="0"/>
              <w:keepLines w:val="0"/>
              <w:widowControl/>
              <w:suppressLineNumbers w:val="0"/>
              <w:spacing w:line="300" w:lineRule="exact"/>
              <w:jc w:val="left"/>
              <w:textAlignment w:val="center"/>
              <w:rPr>
                <w:rFonts w:hint="eastAsia" w:ascii="仿宋_GB2312" w:hAnsi="仿宋_GB2312" w:eastAsia="仿宋_GB2312" w:cs="仿宋_GB2312"/>
                <w:i w:val="0"/>
                <w:color w:val="000000"/>
                <w:sz w:val="24"/>
                <w:szCs w:val="24"/>
                <w:u w:val="none"/>
                <w:lang w:bidi="ar"/>
              </w:rPr>
            </w:pPr>
            <w:r>
              <w:rPr>
                <w:rFonts w:hint="eastAsia" w:ascii="仿宋_GB2312" w:hAnsi="仿宋_GB2312" w:eastAsia="仿宋_GB2312" w:cs="仿宋_GB2312"/>
                <w:i w:val="0"/>
                <w:color w:val="000000"/>
                <w:kern w:val="0"/>
                <w:sz w:val="24"/>
                <w:szCs w:val="24"/>
                <w:u w:val="none"/>
                <w:lang w:val="en-US" w:eastAsia="zh-CN" w:bidi="ar"/>
              </w:rPr>
              <w:t>单位是否按照批复的预算开展相关活动并进行预算公开，涉及预算调剂的事项，先履行完相关审批或备案程序再组织执行。</w:t>
            </w:r>
          </w:p>
        </w:tc>
        <w:tc>
          <w:tcPr>
            <w:tcW w:w="597" w:type="dxa"/>
            <w:vAlign w:val="center"/>
          </w:tcPr>
          <w:p>
            <w:pPr>
              <w:keepNext w:val="0"/>
              <w:keepLines w:val="0"/>
              <w:widowControl/>
              <w:suppressLineNumbers w:val="0"/>
              <w:spacing w:line="300" w:lineRule="exact"/>
              <w:jc w:val="center"/>
              <w:textAlignment w:val="center"/>
              <w:rPr>
                <w:rFonts w:hint="eastAsia" w:ascii="仿宋_GB2312" w:hAnsi="仿宋_GB2312" w:eastAsia="仿宋_GB2312" w:cs="仿宋_GB2312"/>
                <w:i w:val="0"/>
                <w:color w:val="000000"/>
                <w:sz w:val="24"/>
                <w:szCs w:val="24"/>
                <w:u w:val="none"/>
                <w:lang w:bidi="ar"/>
              </w:rPr>
            </w:pPr>
            <w:r>
              <w:rPr>
                <w:rFonts w:hint="eastAsia" w:ascii="仿宋_GB2312" w:hAnsi="仿宋_GB2312" w:eastAsia="仿宋_GB2312" w:cs="仿宋_GB2312"/>
                <w:i w:val="0"/>
                <w:color w:val="000000"/>
                <w:kern w:val="0"/>
                <w:sz w:val="24"/>
                <w:szCs w:val="24"/>
                <w:u w:val="none"/>
                <w:lang w:val="en-US" w:eastAsia="zh-CN" w:bidi="ar"/>
              </w:rPr>
              <w:t>1</w:t>
            </w:r>
          </w:p>
        </w:tc>
        <w:tc>
          <w:tcPr>
            <w:tcW w:w="3854" w:type="dxa"/>
            <w:vAlign w:val="center"/>
          </w:tcPr>
          <w:p>
            <w:pPr>
              <w:keepNext w:val="0"/>
              <w:keepLines w:val="0"/>
              <w:widowControl/>
              <w:suppressLineNumbers w:val="0"/>
              <w:spacing w:line="300" w:lineRule="exact"/>
              <w:jc w:val="left"/>
              <w:textAlignment w:val="center"/>
              <w:rPr>
                <w:rFonts w:hint="eastAsia" w:ascii="仿宋_GB2312" w:hAnsi="仿宋_GB2312" w:eastAsia="仿宋_GB2312" w:cs="仿宋_GB2312"/>
                <w:i w:val="0"/>
                <w:color w:val="000000"/>
                <w:sz w:val="24"/>
                <w:szCs w:val="24"/>
                <w:u w:val="none"/>
                <w:lang w:bidi="ar"/>
              </w:rPr>
            </w:pPr>
            <w:r>
              <w:rPr>
                <w:rFonts w:hint="eastAsia" w:ascii="仿宋_GB2312" w:hAnsi="仿宋_GB2312" w:eastAsia="仿宋_GB2312" w:cs="仿宋_GB2312"/>
                <w:i w:val="0"/>
                <w:color w:val="000000"/>
                <w:kern w:val="0"/>
                <w:sz w:val="24"/>
                <w:szCs w:val="24"/>
                <w:u w:val="none"/>
                <w:lang w:val="en-US" w:eastAsia="zh-CN" w:bidi="ar"/>
              </w:rPr>
              <w:t>每发现一项活动或一个预算调剂事项未按照规定执行的，扣0.25分，扣完为止。</w:t>
            </w:r>
          </w:p>
        </w:tc>
        <w:tc>
          <w:tcPr>
            <w:tcW w:w="499" w:type="dxa"/>
            <w:vAlign w:val="center"/>
          </w:tcPr>
          <w:p>
            <w:pPr>
              <w:spacing w:line="300" w:lineRule="exact"/>
              <w:jc w:val="center"/>
              <w:rPr>
                <w:rFonts w:hint="eastAsia" w:ascii="仿宋_GB2312" w:hAnsi="仿宋_GB2312" w:eastAsia="仿宋_GB2312" w:cs="仿宋_GB2312"/>
                <w:i w:val="0"/>
                <w:color w:val="000000"/>
                <w:sz w:val="24"/>
                <w:szCs w:val="24"/>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4" w:hRule="atLeast"/>
        </w:trPr>
        <w:tc>
          <w:tcPr>
            <w:tcW w:w="862" w:type="dxa"/>
            <w:vMerge w:val="continue"/>
            <w:vAlign w:val="center"/>
          </w:tcPr>
          <w:p>
            <w:pPr>
              <w:spacing w:line="300" w:lineRule="exact"/>
              <w:jc w:val="left"/>
              <w:rPr>
                <w:rFonts w:hint="eastAsia" w:ascii="仿宋_GB2312" w:hAnsi="仿宋_GB2312" w:eastAsia="仿宋_GB2312" w:cs="仿宋_GB2312"/>
                <w:i w:val="0"/>
                <w:color w:val="000000"/>
                <w:sz w:val="24"/>
                <w:szCs w:val="24"/>
                <w:u w:val="none"/>
                <w:lang w:val="en-US" w:eastAsia="zh-CN" w:bidi="ar"/>
              </w:rPr>
            </w:pPr>
          </w:p>
        </w:tc>
        <w:tc>
          <w:tcPr>
            <w:tcW w:w="831" w:type="dxa"/>
            <w:vMerge w:val="continue"/>
            <w:vAlign w:val="center"/>
          </w:tcPr>
          <w:p>
            <w:pPr>
              <w:spacing w:line="300" w:lineRule="exact"/>
              <w:jc w:val="left"/>
              <w:rPr>
                <w:rFonts w:hint="eastAsia" w:ascii="仿宋_GB2312" w:hAnsi="仿宋_GB2312" w:eastAsia="仿宋_GB2312" w:cs="仿宋_GB2312"/>
                <w:i w:val="0"/>
                <w:color w:val="000000"/>
                <w:sz w:val="24"/>
                <w:szCs w:val="24"/>
                <w:u w:val="none"/>
                <w:lang w:val="en-US" w:eastAsia="zh-CN" w:bidi="ar"/>
              </w:rPr>
            </w:pPr>
          </w:p>
        </w:tc>
        <w:tc>
          <w:tcPr>
            <w:tcW w:w="1485" w:type="dxa"/>
            <w:vMerge w:val="continue"/>
            <w:vAlign w:val="center"/>
          </w:tcPr>
          <w:p>
            <w:pPr>
              <w:spacing w:line="300" w:lineRule="exact"/>
              <w:jc w:val="left"/>
              <w:rPr>
                <w:rFonts w:hint="eastAsia" w:ascii="仿宋_GB2312" w:hAnsi="仿宋_GB2312" w:eastAsia="仿宋_GB2312" w:cs="仿宋_GB2312"/>
                <w:i w:val="0"/>
                <w:color w:val="000000"/>
                <w:sz w:val="24"/>
                <w:szCs w:val="24"/>
                <w:u w:val="none"/>
                <w:lang w:val="en-US" w:eastAsia="zh-CN" w:bidi="ar"/>
              </w:rPr>
            </w:pPr>
          </w:p>
        </w:tc>
        <w:tc>
          <w:tcPr>
            <w:tcW w:w="5298" w:type="dxa"/>
            <w:vAlign w:val="center"/>
          </w:tcPr>
          <w:p>
            <w:pPr>
              <w:keepNext w:val="0"/>
              <w:keepLines w:val="0"/>
              <w:widowControl/>
              <w:suppressLineNumbers w:val="0"/>
              <w:spacing w:line="300" w:lineRule="exact"/>
              <w:jc w:val="left"/>
              <w:textAlignment w:val="center"/>
              <w:rPr>
                <w:rFonts w:hint="eastAsia" w:ascii="仿宋_GB2312" w:hAnsi="仿宋_GB2312" w:eastAsia="仿宋_GB2312" w:cs="仿宋_GB2312"/>
                <w:i w:val="0"/>
                <w:color w:val="000000"/>
                <w:sz w:val="24"/>
                <w:szCs w:val="24"/>
                <w:u w:val="none"/>
                <w:lang w:bidi="ar"/>
              </w:rPr>
            </w:pPr>
            <w:r>
              <w:rPr>
                <w:rFonts w:hint="eastAsia" w:ascii="仿宋_GB2312" w:hAnsi="仿宋_GB2312" w:eastAsia="仿宋_GB2312" w:cs="仿宋_GB2312"/>
                <w:i w:val="0"/>
                <w:color w:val="000000"/>
                <w:kern w:val="0"/>
                <w:sz w:val="24"/>
                <w:szCs w:val="24"/>
                <w:u w:val="none"/>
                <w:lang w:val="en-US" w:eastAsia="zh-CN" w:bidi="ar"/>
              </w:rPr>
              <w:t>单位是否按照预算相关制度规定开展预算执行常态化监督预警信息核实、反馈，并按要求及时对违规问题进行整改，强化监督结果运用。</w:t>
            </w:r>
          </w:p>
        </w:tc>
        <w:tc>
          <w:tcPr>
            <w:tcW w:w="597" w:type="dxa"/>
            <w:vAlign w:val="center"/>
          </w:tcPr>
          <w:p>
            <w:pPr>
              <w:keepNext w:val="0"/>
              <w:keepLines w:val="0"/>
              <w:widowControl/>
              <w:suppressLineNumbers w:val="0"/>
              <w:spacing w:line="300" w:lineRule="exact"/>
              <w:jc w:val="center"/>
              <w:textAlignment w:val="center"/>
              <w:rPr>
                <w:rFonts w:hint="eastAsia" w:ascii="仿宋_GB2312" w:hAnsi="仿宋_GB2312" w:eastAsia="仿宋_GB2312" w:cs="仿宋_GB2312"/>
                <w:i w:val="0"/>
                <w:color w:val="000000"/>
                <w:sz w:val="24"/>
                <w:szCs w:val="24"/>
                <w:u w:val="none"/>
                <w:lang w:bidi="ar"/>
              </w:rPr>
            </w:pPr>
            <w:r>
              <w:rPr>
                <w:rFonts w:hint="eastAsia" w:ascii="仿宋_GB2312" w:hAnsi="仿宋_GB2312" w:eastAsia="仿宋_GB2312" w:cs="仿宋_GB2312"/>
                <w:i w:val="0"/>
                <w:color w:val="000000"/>
                <w:kern w:val="0"/>
                <w:sz w:val="24"/>
                <w:szCs w:val="24"/>
                <w:u w:val="none"/>
                <w:lang w:val="en-US" w:eastAsia="zh-CN" w:bidi="ar"/>
              </w:rPr>
              <w:t>1</w:t>
            </w:r>
          </w:p>
        </w:tc>
        <w:tc>
          <w:tcPr>
            <w:tcW w:w="3854" w:type="dxa"/>
            <w:vAlign w:val="center"/>
          </w:tcPr>
          <w:p>
            <w:pPr>
              <w:keepNext w:val="0"/>
              <w:keepLines w:val="0"/>
              <w:widowControl/>
              <w:suppressLineNumbers w:val="0"/>
              <w:spacing w:line="300" w:lineRule="exact"/>
              <w:jc w:val="left"/>
              <w:textAlignment w:val="center"/>
              <w:rPr>
                <w:rFonts w:hint="eastAsia" w:ascii="仿宋_GB2312" w:hAnsi="仿宋_GB2312" w:eastAsia="仿宋_GB2312" w:cs="仿宋_GB2312"/>
                <w:i w:val="0"/>
                <w:color w:val="000000"/>
                <w:sz w:val="24"/>
                <w:szCs w:val="24"/>
                <w:u w:val="none"/>
                <w:lang w:bidi="ar"/>
              </w:rPr>
            </w:pPr>
            <w:r>
              <w:rPr>
                <w:rFonts w:hint="eastAsia" w:ascii="仿宋_GB2312" w:hAnsi="仿宋_GB2312" w:eastAsia="仿宋_GB2312" w:cs="仿宋_GB2312"/>
                <w:i w:val="0"/>
                <w:color w:val="000000"/>
                <w:kern w:val="0"/>
                <w:sz w:val="24"/>
                <w:szCs w:val="24"/>
                <w:u w:val="none"/>
                <w:lang w:val="en-US" w:eastAsia="zh-CN" w:bidi="ar"/>
              </w:rPr>
              <w:t>每发现一条预警信息未按照规定执行的，扣0.25分，扣完为止。</w:t>
            </w:r>
          </w:p>
        </w:tc>
        <w:tc>
          <w:tcPr>
            <w:tcW w:w="499" w:type="dxa"/>
            <w:vAlign w:val="center"/>
          </w:tcPr>
          <w:p>
            <w:pPr>
              <w:spacing w:line="300" w:lineRule="exact"/>
              <w:jc w:val="center"/>
              <w:rPr>
                <w:rFonts w:hint="eastAsia" w:ascii="仿宋_GB2312" w:hAnsi="仿宋_GB2312" w:eastAsia="仿宋_GB2312" w:cs="仿宋_GB2312"/>
                <w:i w:val="0"/>
                <w:color w:val="000000"/>
                <w:sz w:val="24"/>
                <w:szCs w:val="24"/>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6" w:hRule="atLeast"/>
        </w:trPr>
        <w:tc>
          <w:tcPr>
            <w:tcW w:w="862" w:type="dxa"/>
            <w:vMerge w:val="continue"/>
            <w:vAlign w:val="center"/>
          </w:tcPr>
          <w:p>
            <w:pPr>
              <w:spacing w:line="300" w:lineRule="exact"/>
              <w:jc w:val="left"/>
              <w:rPr>
                <w:rFonts w:hint="eastAsia" w:ascii="仿宋_GB2312" w:hAnsi="仿宋_GB2312" w:eastAsia="仿宋_GB2312" w:cs="仿宋_GB2312"/>
                <w:i w:val="0"/>
                <w:color w:val="000000"/>
                <w:sz w:val="24"/>
                <w:szCs w:val="24"/>
                <w:u w:val="none"/>
                <w:lang w:val="en-US" w:eastAsia="zh-CN" w:bidi="ar"/>
              </w:rPr>
            </w:pPr>
          </w:p>
        </w:tc>
        <w:tc>
          <w:tcPr>
            <w:tcW w:w="831" w:type="dxa"/>
            <w:vMerge w:val="continue"/>
            <w:vAlign w:val="center"/>
          </w:tcPr>
          <w:p>
            <w:pPr>
              <w:spacing w:line="300" w:lineRule="exact"/>
              <w:jc w:val="left"/>
              <w:rPr>
                <w:rFonts w:hint="eastAsia" w:ascii="仿宋_GB2312" w:hAnsi="仿宋_GB2312" w:eastAsia="仿宋_GB2312" w:cs="仿宋_GB2312"/>
                <w:i w:val="0"/>
                <w:color w:val="000000"/>
                <w:sz w:val="24"/>
                <w:szCs w:val="24"/>
                <w:u w:val="none"/>
                <w:lang w:val="en-US" w:eastAsia="zh-CN" w:bidi="ar"/>
              </w:rPr>
            </w:pPr>
          </w:p>
        </w:tc>
        <w:tc>
          <w:tcPr>
            <w:tcW w:w="1485" w:type="dxa"/>
            <w:vMerge w:val="continue"/>
            <w:vAlign w:val="center"/>
          </w:tcPr>
          <w:p>
            <w:pPr>
              <w:spacing w:line="300" w:lineRule="exact"/>
              <w:jc w:val="left"/>
              <w:rPr>
                <w:rFonts w:hint="eastAsia" w:ascii="仿宋_GB2312" w:hAnsi="仿宋_GB2312" w:eastAsia="仿宋_GB2312" w:cs="仿宋_GB2312"/>
                <w:i w:val="0"/>
                <w:color w:val="000000"/>
                <w:sz w:val="24"/>
                <w:szCs w:val="24"/>
                <w:u w:val="none"/>
                <w:lang w:val="en-US" w:eastAsia="zh-CN" w:bidi="ar"/>
              </w:rPr>
            </w:pPr>
          </w:p>
        </w:tc>
        <w:tc>
          <w:tcPr>
            <w:tcW w:w="5298" w:type="dxa"/>
            <w:vAlign w:val="center"/>
          </w:tcPr>
          <w:p>
            <w:pPr>
              <w:keepNext w:val="0"/>
              <w:keepLines w:val="0"/>
              <w:widowControl/>
              <w:suppressLineNumbers w:val="0"/>
              <w:spacing w:line="300" w:lineRule="exact"/>
              <w:jc w:val="left"/>
              <w:textAlignment w:val="center"/>
              <w:rPr>
                <w:rFonts w:hint="eastAsia" w:ascii="仿宋_GB2312" w:hAnsi="仿宋_GB2312" w:eastAsia="仿宋_GB2312" w:cs="仿宋_GB2312"/>
                <w:i w:val="0"/>
                <w:color w:val="000000"/>
                <w:sz w:val="24"/>
                <w:szCs w:val="24"/>
                <w:u w:val="none"/>
                <w:lang w:bidi="ar"/>
              </w:rPr>
            </w:pPr>
            <w:r>
              <w:rPr>
                <w:rFonts w:hint="eastAsia" w:ascii="仿宋_GB2312" w:hAnsi="仿宋_GB2312" w:eastAsia="仿宋_GB2312" w:cs="仿宋_GB2312"/>
                <w:i w:val="0"/>
                <w:color w:val="000000"/>
                <w:kern w:val="0"/>
                <w:sz w:val="24"/>
                <w:szCs w:val="24"/>
                <w:u w:val="none"/>
                <w:lang w:val="en-US" w:eastAsia="zh-CN" w:bidi="ar"/>
              </w:rPr>
              <w:t>单位是否按照预算相关制度规定开展决算编制、审核和批复、公开等程序。</w:t>
            </w:r>
          </w:p>
        </w:tc>
        <w:tc>
          <w:tcPr>
            <w:tcW w:w="597" w:type="dxa"/>
            <w:vAlign w:val="center"/>
          </w:tcPr>
          <w:p>
            <w:pPr>
              <w:keepNext w:val="0"/>
              <w:keepLines w:val="0"/>
              <w:widowControl/>
              <w:suppressLineNumbers w:val="0"/>
              <w:spacing w:line="300" w:lineRule="exact"/>
              <w:jc w:val="center"/>
              <w:textAlignment w:val="center"/>
              <w:rPr>
                <w:rFonts w:hint="eastAsia" w:ascii="仿宋_GB2312" w:hAnsi="仿宋_GB2312" w:eastAsia="仿宋_GB2312" w:cs="仿宋_GB2312"/>
                <w:i w:val="0"/>
                <w:color w:val="000000"/>
                <w:sz w:val="24"/>
                <w:szCs w:val="24"/>
                <w:u w:val="none"/>
                <w:lang w:bidi="ar"/>
              </w:rPr>
            </w:pPr>
            <w:r>
              <w:rPr>
                <w:rFonts w:hint="eastAsia" w:ascii="仿宋_GB2312" w:hAnsi="仿宋_GB2312" w:eastAsia="仿宋_GB2312" w:cs="仿宋_GB2312"/>
                <w:i w:val="0"/>
                <w:color w:val="000000"/>
                <w:kern w:val="0"/>
                <w:sz w:val="24"/>
                <w:szCs w:val="24"/>
                <w:u w:val="none"/>
                <w:lang w:val="en-US" w:eastAsia="zh-CN" w:bidi="ar"/>
              </w:rPr>
              <w:t>1</w:t>
            </w:r>
          </w:p>
        </w:tc>
        <w:tc>
          <w:tcPr>
            <w:tcW w:w="3854" w:type="dxa"/>
            <w:vAlign w:val="center"/>
          </w:tcPr>
          <w:p>
            <w:pPr>
              <w:keepNext w:val="0"/>
              <w:keepLines w:val="0"/>
              <w:widowControl/>
              <w:suppressLineNumbers w:val="0"/>
              <w:spacing w:line="300" w:lineRule="exact"/>
              <w:jc w:val="left"/>
              <w:textAlignment w:val="center"/>
              <w:rPr>
                <w:rFonts w:hint="eastAsia" w:ascii="仿宋_GB2312" w:hAnsi="仿宋_GB2312" w:eastAsia="仿宋_GB2312" w:cs="仿宋_GB2312"/>
                <w:i w:val="0"/>
                <w:color w:val="000000"/>
                <w:sz w:val="24"/>
                <w:szCs w:val="24"/>
                <w:u w:val="none"/>
                <w:lang w:bidi="ar"/>
              </w:rPr>
            </w:pPr>
            <w:r>
              <w:rPr>
                <w:rFonts w:hint="eastAsia" w:ascii="仿宋_GB2312" w:hAnsi="仿宋_GB2312" w:eastAsia="仿宋_GB2312" w:cs="仿宋_GB2312"/>
                <w:i w:val="0"/>
                <w:color w:val="000000"/>
                <w:kern w:val="0"/>
                <w:sz w:val="24"/>
                <w:szCs w:val="24"/>
                <w:u w:val="none"/>
                <w:lang w:val="en-US" w:eastAsia="zh-CN" w:bidi="ar"/>
              </w:rPr>
              <w:t>每发现一个环节未按照规定执行的，扣0.25分，扣完为止。</w:t>
            </w:r>
          </w:p>
        </w:tc>
        <w:tc>
          <w:tcPr>
            <w:tcW w:w="499" w:type="dxa"/>
            <w:vAlign w:val="center"/>
          </w:tcPr>
          <w:p>
            <w:pPr>
              <w:spacing w:line="300" w:lineRule="exact"/>
              <w:jc w:val="center"/>
              <w:rPr>
                <w:rFonts w:hint="eastAsia" w:ascii="仿宋_GB2312" w:hAnsi="仿宋_GB2312" w:eastAsia="仿宋_GB2312" w:cs="仿宋_GB2312"/>
                <w:i w:val="0"/>
                <w:color w:val="000000"/>
                <w:sz w:val="24"/>
                <w:szCs w:val="24"/>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9" w:hRule="atLeast"/>
        </w:trPr>
        <w:tc>
          <w:tcPr>
            <w:tcW w:w="862" w:type="dxa"/>
            <w:vMerge w:val="continue"/>
            <w:vAlign w:val="center"/>
          </w:tcPr>
          <w:p>
            <w:pPr>
              <w:spacing w:line="300" w:lineRule="exact"/>
              <w:jc w:val="left"/>
              <w:rPr>
                <w:rFonts w:hint="eastAsia" w:ascii="仿宋_GB2312" w:hAnsi="仿宋_GB2312" w:eastAsia="仿宋_GB2312" w:cs="仿宋_GB2312"/>
                <w:i w:val="0"/>
                <w:color w:val="000000"/>
                <w:sz w:val="24"/>
                <w:szCs w:val="24"/>
                <w:u w:val="none"/>
                <w:lang w:val="en-US" w:eastAsia="zh-CN" w:bidi="ar"/>
              </w:rPr>
            </w:pPr>
          </w:p>
        </w:tc>
        <w:tc>
          <w:tcPr>
            <w:tcW w:w="831" w:type="dxa"/>
            <w:vMerge w:val="continue"/>
            <w:vAlign w:val="center"/>
          </w:tcPr>
          <w:p>
            <w:pPr>
              <w:spacing w:line="300" w:lineRule="exact"/>
              <w:jc w:val="left"/>
              <w:rPr>
                <w:rFonts w:hint="eastAsia" w:ascii="仿宋_GB2312" w:hAnsi="仿宋_GB2312" w:eastAsia="仿宋_GB2312" w:cs="仿宋_GB2312"/>
                <w:i w:val="0"/>
                <w:color w:val="000000"/>
                <w:sz w:val="24"/>
                <w:szCs w:val="24"/>
                <w:u w:val="none"/>
                <w:lang w:val="en-US" w:eastAsia="zh-CN" w:bidi="ar"/>
              </w:rPr>
            </w:pPr>
          </w:p>
        </w:tc>
        <w:tc>
          <w:tcPr>
            <w:tcW w:w="1485" w:type="dxa"/>
            <w:vMerge w:val="continue"/>
            <w:vAlign w:val="center"/>
          </w:tcPr>
          <w:p>
            <w:pPr>
              <w:spacing w:line="300" w:lineRule="exact"/>
              <w:jc w:val="left"/>
              <w:rPr>
                <w:rFonts w:hint="eastAsia" w:ascii="仿宋_GB2312" w:hAnsi="仿宋_GB2312" w:eastAsia="仿宋_GB2312" w:cs="仿宋_GB2312"/>
                <w:i w:val="0"/>
                <w:color w:val="000000"/>
                <w:sz w:val="24"/>
                <w:szCs w:val="24"/>
                <w:u w:val="none"/>
                <w:lang w:val="en-US" w:eastAsia="zh-CN" w:bidi="ar"/>
              </w:rPr>
            </w:pPr>
          </w:p>
        </w:tc>
        <w:tc>
          <w:tcPr>
            <w:tcW w:w="5298" w:type="dxa"/>
            <w:vAlign w:val="center"/>
          </w:tcPr>
          <w:p>
            <w:pPr>
              <w:keepNext w:val="0"/>
              <w:keepLines w:val="0"/>
              <w:widowControl/>
              <w:suppressLineNumbers w:val="0"/>
              <w:spacing w:line="300" w:lineRule="exact"/>
              <w:jc w:val="left"/>
              <w:textAlignment w:val="center"/>
              <w:rPr>
                <w:rFonts w:hint="eastAsia" w:ascii="仿宋_GB2312" w:hAnsi="仿宋_GB2312" w:eastAsia="仿宋_GB2312" w:cs="仿宋_GB2312"/>
                <w:i w:val="0"/>
                <w:color w:val="000000"/>
                <w:sz w:val="24"/>
                <w:szCs w:val="24"/>
                <w:u w:val="none"/>
                <w:lang w:bidi="ar"/>
              </w:rPr>
            </w:pPr>
            <w:r>
              <w:rPr>
                <w:rFonts w:hint="eastAsia" w:ascii="仿宋_GB2312" w:hAnsi="仿宋_GB2312" w:eastAsia="仿宋_GB2312" w:cs="仿宋_GB2312"/>
                <w:i w:val="0"/>
                <w:color w:val="000000"/>
                <w:kern w:val="0"/>
                <w:sz w:val="24"/>
                <w:szCs w:val="24"/>
                <w:u w:val="none"/>
                <w:lang w:val="en-US" w:eastAsia="zh-CN" w:bidi="ar"/>
              </w:rPr>
              <w:t>单位是否按照预算相关制度规定开展预算绩效管理工作。</w:t>
            </w:r>
          </w:p>
        </w:tc>
        <w:tc>
          <w:tcPr>
            <w:tcW w:w="597" w:type="dxa"/>
            <w:vAlign w:val="center"/>
          </w:tcPr>
          <w:p>
            <w:pPr>
              <w:keepNext w:val="0"/>
              <w:keepLines w:val="0"/>
              <w:widowControl/>
              <w:suppressLineNumbers w:val="0"/>
              <w:spacing w:line="300" w:lineRule="exact"/>
              <w:jc w:val="center"/>
              <w:textAlignment w:val="center"/>
              <w:rPr>
                <w:rFonts w:hint="eastAsia" w:ascii="仿宋_GB2312" w:hAnsi="仿宋_GB2312" w:eastAsia="仿宋_GB2312" w:cs="仿宋_GB2312"/>
                <w:i w:val="0"/>
                <w:color w:val="000000"/>
                <w:sz w:val="24"/>
                <w:szCs w:val="24"/>
                <w:u w:val="none"/>
                <w:lang w:bidi="ar"/>
              </w:rPr>
            </w:pPr>
            <w:r>
              <w:rPr>
                <w:rFonts w:hint="eastAsia" w:ascii="仿宋_GB2312" w:hAnsi="仿宋_GB2312" w:eastAsia="仿宋_GB2312" w:cs="仿宋_GB2312"/>
                <w:i w:val="0"/>
                <w:color w:val="000000"/>
                <w:kern w:val="0"/>
                <w:sz w:val="24"/>
                <w:szCs w:val="24"/>
                <w:u w:val="none"/>
                <w:lang w:val="en-US" w:eastAsia="zh-CN" w:bidi="ar"/>
              </w:rPr>
              <w:t>1</w:t>
            </w:r>
          </w:p>
        </w:tc>
        <w:tc>
          <w:tcPr>
            <w:tcW w:w="3854" w:type="dxa"/>
            <w:vAlign w:val="center"/>
          </w:tcPr>
          <w:p>
            <w:pPr>
              <w:keepNext w:val="0"/>
              <w:keepLines w:val="0"/>
              <w:widowControl/>
              <w:suppressLineNumbers w:val="0"/>
              <w:spacing w:line="300" w:lineRule="exact"/>
              <w:jc w:val="left"/>
              <w:textAlignment w:val="center"/>
              <w:rPr>
                <w:rFonts w:hint="eastAsia" w:ascii="仿宋_GB2312" w:hAnsi="仿宋_GB2312" w:eastAsia="仿宋_GB2312" w:cs="仿宋_GB2312"/>
                <w:i w:val="0"/>
                <w:color w:val="000000"/>
                <w:sz w:val="24"/>
                <w:szCs w:val="24"/>
                <w:u w:val="none"/>
                <w:lang w:bidi="ar"/>
              </w:rPr>
            </w:pPr>
            <w:r>
              <w:rPr>
                <w:rFonts w:hint="eastAsia" w:ascii="仿宋_GB2312" w:hAnsi="仿宋_GB2312" w:eastAsia="仿宋_GB2312" w:cs="仿宋_GB2312"/>
                <w:i w:val="0"/>
                <w:color w:val="000000"/>
                <w:kern w:val="0"/>
                <w:sz w:val="24"/>
                <w:szCs w:val="24"/>
                <w:u w:val="none"/>
                <w:lang w:val="en-US" w:eastAsia="zh-CN" w:bidi="ar"/>
              </w:rPr>
              <w:t>每发现一处未按照规定执行的，扣0.25分，扣完为止。</w:t>
            </w:r>
          </w:p>
        </w:tc>
        <w:tc>
          <w:tcPr>
            <w:tcW w:w="499" w:type="dxa"/>
            <w:vAlign w:val="center"/>
          </w:tcPr>
          <w:p>
            <w:pPr>
              <w:spacing w:line="300" w:lineRule="exact"/>
              <w:jc w:val="center"/>
              <w:rPr>
                <w:rFonts w:hint="eastAsia" w:ascii="仿宋_GB2312" w:hAnsi="仿宋_GB2312" w:eastAsia="仿宋_GB2312" w:cs="仿宋_GB2312"/>
                <w:i w:val="0"/>
                <w:color w:val="000000"/>
                <w:sz w:val="24"/>
                <w:szCs w:val="24"/>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88" w:hRule="atLeast"/>
        </w:trPr>
        <w:tc>
          <w:tcPr>
            <w:tcW w:w="862" w:type="dxa"/>
            <w:vMerge w:val="continue"/>
            <w:vAlign w:val="center"/>
          </w:tcPr>
          <w:p>
            <w:pPr>
              <w:spacing w:line="300" w:lineRule="exact"/>
              <w:jc w:val="left"/>
              <w:rPr>
                <w:rFonts w:hint="eastAsia" w:ascii="仿宋_GB2312" w:hAnsi="仿宋_GB2312" w:eastAsia="仿宋_GB2312" w:cs="仿宋_GB2312"/>
                <w:i w:val="0"/>
                <w:color w:val="000000"/>
                <w:sz w:val="24"/>
                <w:szCs w:val="24"/>
                <w:u w:val="none"/>
                <w:lang w:val="en-US" w:eastAsia="zh-CN" w:bidi="ar"/>
              </w:rPr>
            </w:pPr>
          </w:p>
        </w:tc>
        <w:tc>
          <w:tcPr>
            <w:tcW w:w="831" w:type="dxa"/>
            <w:vMerge w:val="restart"/>
            <w:vAlign w:val="center"/>
          </w:tcPr>
          <w:p>
            <w:pPr>
              <w:keepNext w:val="0"/>
              <w:keepLines w:val="0"/>
              <w:widowControl/>
              <w:suppressLineNumbers w:val="0"/>
              <w:spacing w:line="300" w:lineRule="exact"/>
              <w:jc w:val="left"/>
              <w:textAlignment w:val="center"/>
              <w:rPr>
                <w:rFonts w:hint="eastAsia" w:ascii="仿宋_GB2312" w:hAnsi="仿宋_GB2312" w:eastAsia="仿宋_GB2312" w:cs="仿宋_GB2312"/>
                <w:i w:val="0"/>
                <w:color w:val="000000"/>
                <w:sz w:val="24"/>
                <w:szCs w:val="24"/>
                <w:u w:val="none"/>
                <w:lang w:bidi="ar"/>
              </w:rPr>
            </w:pPr>
            <w:r>
              <w:rPr>
                <w:rFonts w:hint="eastAsia" w:ascii="仿宋_GB2312" w:hAnsi="仿宋_GB2312" w:eastAsia="仿宋_GB2312" w:cs="仿宋_GB2312"/>
                <w:i w:val="0"/>
                <w:color w:val="000000"/>
                <w:kern w:val="0"/>
                <w:sz w:val="24"/>
                <w:szCs w:val="24"/>
                <w:u w:val="none"/>
                <w:lang w:val="en-US" w:eastAsia="zh-CN" w:bidi="ar"/>
              </w:rPr>
              <w:t>收支业务控制</w:t>
            </w:r>
          </w:p>
        </w:tc>
        <w:tc>
          <w:tcPr>
            <w:tcW w:w="1485" w:type="dxa"/>
            <w:vMerge w:val="restart"/>
            <w:vAlign w:val="center"/>
          </w:tcPr>
          <w:p>
            <w:pPr>
              <w:keepNext w:val="0"/>
              <w:keepLines w:val="0"/>
              <w:widowControl/>
              <w:suppressLineNumbers w:val="0"/>
              <w:spacing w:line="300" w:lineRule="exact"/>
              <w:jc w:val="left"/>
              <w:textAlignment w:val="center"/>
              <w:rPr>
                <w:rFonts w:hint="eastAsia" w:ascii="仿宋_GB2312" w:hAnsi="仿宋_GB2312" w:eastAsia="仿宋_GB2312" w:cs="仿宋_GB2312"/>
                <w:i w:val="0"/>
                <w:color w:val="000000"/>
                <w:sz w:val="24"/>
                <w:szCs w:val="24"/>
                <w:u w:val="none"/>
                <w:lang w:bidi="ar"/>
              </w:rPr>
            </w:pPr>
            <w:r>
              <w:rPr>
                <w:rFonts w:hint="eastAsia" w:ascii="仿宋_GB2312" w:hAnsi="仿宋_GB2312" w:eastAsia="仿宋_GB2312" w:cs="仿宋_GB2312"/>
                <w:i w:val="0"/>
                <w:color w:val="000000"/>
                <w:kern w:val="0"/>
                <w:sz w:val="24"/>
                <w:szCs w:val="24"/>
                <w:u w:val="none"/>
                <w:lang w:val="en-US" w:eastAsia="zh-CN" w:bidi="ar"/>
              </w:rPr>
              <w:t>收支业务内部控制建立情况</w:t>
            </w:r>
          </w:p>
        </w:tc>
        <w:tc>
          <w:tcPr>
            <w:tcW w:w="5298" w:type="dxa"/>
            <w:vAlign w:val="center"/>
          </w:tcPr>
          <w:p>
            <w:pPr>
              <w:keepNext w:val="0"/>
              <w:keepLines w:val="0"/>
              <w:widowControl/>
              <w:suppressLineNumbers w:val="0"/>
              <w:spacing w:line="300" w:lineRule="exact"/>
              <w:jc w:val="left"/>
              <w:textAlignment w:val="center"/>
              <w:rPr>
                <w:rFonts w:hint="eastAsia" w:ascii="仿宋_GB2312" w:hAnsi="仿宋_GB2312" w:eastAsia="仿宋_GB2312" w:cs="仿宋_GB2312"/>
                <w:i w:val="0"/>
                <w:color w:val="000000"/>
                <w:sz w:val="24"/>
                <w:szCs w:val="24"/>
                <w:u w:val="none"/>
                <w:lang w:bidi="ar"/>
              </w:rPr>
            </w:pPr>
            <w:r>
              <w:rPr>
                <w:rFonts w:hint="eastAsia" w:ascii="仿宋_GB2312" w:hAnsi="仿宋_GB2312" w:eastAsia="仿宋_GB2312" w:cs="仿宋_GB2312"/>
                <w:i w:val="0"/>
                <w:color w:val="000000"/>
                <w:kern w:val="0"/>
                <w:sz w:val="24"/>
                <w:szCs w:val="24"/>
                <w:u w:val="none"/>
                <w:lang w:val="en-US" w:eastAsia="zh-CN" w:bidi="ar"/>
              </w:rPr>
              <w:t>单位是否依据法律法规、财政部门和主管部门工作要求、内部管理实际需要，建立健全涵盖收入、票据、支出等业务的内部控制制度。</w:t>
            </w:r>
          </w:p>
        </w:tc>
        <w:tc>
          <w:tcPr>
            <w:tcW w:w="597" w:type="dxa"/>
            <w:vAlign w:val="center"/>
          </w:tcPr>
          <w:p>
            <w:pPr>
              <w:keepNext w:val="0"/>
              <w:keepLines w:val="0"/>
              <w:widowControl/>
              <w:suppressLineNumbers w:val="0"/>
              <w:spacing w:line="300" w:lineRule="exact"/>
              <w:jc w:val="center"/>
              <w:textAlignment w:val="center"/>
              <w:rPr>
                <w:rFonts w:hint="eastAsia" w:ascii="仿宋_GB2312" w:hAnsi="仿宋_GB2312" w:eastAsia="仿宋_GB2312" w:cs="仿宋_GB2312"/>
                <w:i w:val="0"/>
                <w:color w:val="000000"/>
                <w:sz w:val="24"/>
                <w:szCs w:val="24"/>
                <w:u w:val="none"/>
                <w:lang w:bidi="ar"/>
              </w:rPr>
            </w:pPr>
            <w:r>
              <w:rPr>
                <w:rFonts w:hint="eastAsia" w:ascii="仿宋_GB2312" w:hAnsi="仿宋_GB2312" w:eastAsia="仿宋_GB2312" w:cs="仿宋_GB2312"/>
                <w:i w:val="0"/>
                <w:color w:val="000000"/>
                <w:kern w:val="0"/>
                <w:sz w:val="24"/>
                <w:szCs w:val="24"/>
                <w:u w:val="none"/>
                <w:lang w:val="en-US" w:eastAsia="zh-CN" w:bidi="ar"/>
              </w:rPr>
              <w:t>4</w:t>
            </w:r>
          </w:p>
        </w:tc>
        <w:tc>
          <w:tcPr>
            <w:tcW w:w="3854" w:type="dxa"/>
            <w:vAlign w:val="center"/>
          </w:tcPr>
          <w:p>
            <w:pPr>
              <w:keepNext w:val="0"/>
              <w:keepLines w:val="0"/>
              <w:widowControl/>
              <w:suppressLineNumbers w:val="0"/>
              <w:spacing w:line="300" w:lineRule="exact"/>
              <w:jc w:val="left"/>
              <w:textAlignment w:val="center"/>
              <w:rPr>
                <w:rFonts w:hint="eastAsia" w:ascii="仿宋_GB2312" w:hAnsi="仿宋_GB2312" w:eastAsia="仿宋_GB2312" w:cs="仿宋_GB2312"/>
                <w:i w:val="0"/>
                <w:color w:val="000000"/>
                <w:sz w:val="24"/>
                <w:szCs w:val="24"/>
                <w:u w:val="none"/>
                <w:lang w:bidi="ar"/>
              </w:rPr>
            </w:pPr>
            <w:r>
              <w:rPr>
                <w:rFonts w:hint="eastAsia" w:ascii="仿宋_GB2312" w:hAnsi="仿宋_GB2312" w:eastAsia="仿宋_GB2312" w:cs="仿宋_GB2312"/>
                <w:i w:val="0"/>
                <w:color w:val="000000"/>
                <w:kern w:val="0"/>
                <w:sz w:val="24"/>
                <w:szCs w:val="24"/>
                <w:u w:val="none"/>
                <w:lang w:val="en-US" w:eastAsia="zh-CN" w:bidi="ar"/>
              </w:rPr>
              <w:t>已建立健全收支业务内部控制制度的，不扣分；未建立健全收入内部控制制度的，扣1分；未建立健全票据内部控制制度的，扣1分；未建立健全支出内部控制制度的，扣2分。</w:t>
            </w:r>
          </w:p>
        </w:tc>
        <w:tc>
          <w:tcPr>
            <w:tcW w:w="499" w:type="dxa"/>
            <w:vAlign w:val="center"/>
          </w:tcPr>
          <w:p>
            <w:pPr>
              <w:spacing w:line="300" w:lineRule="exact"/>
              <w:jc w:val="center"/>
              <w:rPr>
                <w:rFonts w:hint="eastAsia" w:ascii="仿宋_GB2312" w:hAnsi="仿宋_GB2312" w:eastAsia="仿宋_GB2312" w:cs="仿宋_GB2312"/>
                <w:i w:val="0"/>
                <w:color w:val="000000"/>
                <w:sz w:val="24"/>
                <w:szCs w:val="24"/>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00" w:hRule="atLeast"/>
        </w:trPr>
        <w:tc>
          <w:tcPr>
            <w:tcW w:w="862" w:type="dxa"/>
            <w:vMerge w:val="continue"/>
            <w:vAlign w:val="center"/>
          </w:tcPr>
          <w:p>
            <w:pPr>
              <w:spacing w:line="300" w:lineRule="exact"/>
              <w:jc w:val="left"/>
              <w:rPr>
                <w:rFonts w:hint="eastAsia" w:ascii="仿宋_GB2312" w:hAnsi="仿宋_GB2312" w:eastAsia="仿宋_GB2312" w:cs="仿宋_GB2312"/>
                <w:i w:val="0"/>
                <w:color w:val="000000"/>
                <w:sz w:val="24"/>
                <w:szCs w:val="24"/>
                <w:u w:val="none"/>
                <w:lang w:val="en-US" w:eastAsia="zh-CN" w:bidi="ar"/>
              </w:rPr>
            </w:pPr>
          </w:p>
        </w:tc>
        <w:tc>
          <w:tcPr>
            <w:tcW w:w="831" w:type="dxa"/>
            <w:vMerge w:val="continue"/>
            <w:vAlign w:val="center"/>
          </w:tcPr>
          <w:p>
            <w:pPr>
              <w:spacing w:line="300" w:lineRule="exact"/>
              <w:jc w:val="left"/>
              <w:rPr>
                <w:rFonts w:hint="eastAsia" w:ascii="仿宋_GB2312" w:hAnsi="仿宋_GB2312" w:eastAsia="仿宋_GB2312" w:cs="仿宋_GB2312"/>
                <w:i w:val="0"/>
                <w:color w:val="000000"/>
                <w:sz w:val="24"/>
                <w:szCs w:val="24"/>
                <w:u w:val="none"/>
                <w:lang w:val="en-US" w:eastAsia="zh-CN" w:bidi="ar"/>
              </w:rPr>
            </w:pPr>
          </w:p>
        </w:tc>
        <w:tc>
          <w:tcPr>
            <w:tcW w:w="1485" w:type="dxa"/>
            <w:vMerge w:val="continue"/>
            <w:vAlign w:val="center"/>
          </w:tcPr>
          <w:p>
            <w:pPr>
              <w:spacing w:line="300" w:lineRule="exact"/>
              <w:rPr>
                <w:rFonts w:hint="eastAsia" w:ascii="仿宋_GB2312" w:hAnsi="仿宋_GB2312" w:eastAsia="仿宋_GB2312" w:cs="仿宋_GB2312"/>
                <w:i w:val="0"/>
                <w:color w:val="000000"/>
                <w:sz w:val="24"/>
                <w:szCs w:val="24"/>
                <w:u w:val="none"/>
                <w:lang w:val="en-US" w:eastAsia="zh-CN" w:bidi="ar"/>
              </w:rPr>
            </w:pPr>
          </w:p>
        </w:tc>
        <w:tc>
          <w:tcPr>
            <w:tcW w:w="5298" w:type="dxa"/>
            <w:vAlign w:val="center"/>
          </w:tcPr>
          <w:p>
            <w:pPr>
              <w:keepNext w:val="0"/>
              <w:keepLines w:val="0"/>
              <w:widowControl/>
              <w:suppressLineNumbers w:val="0"/>
              <w:spacing w:line="300" w:lineRule="exact"/>
              <w:jc w:val="left"/>
              <w:textAlignment w:val="center"/>
              <w:rPr>
                <w:rFonts w:hint="eastAsia" w:ascii="仿宋_GB2312" w:hAnsi="仿宋_GB2312" w:eastAsia="仿宋_GB2312" w:cs="仿宋_GB2312"/>
                <w:i w:val="0"/>
                <w:color w:val="000000"/>
                <w:sz w:val="24"/>
                <w:szCs w:val="24"/>
                <w:u w:val="none"/>
                <w:lang w:bidi="ar"/>
              </w:rPr>
            </w:pPr>
            <w:r>
              <w:rPr>
                <w:rFonts w:hint="eastAsia" w:ascii="仿宋_GB2312" w:hAnsi="仿宋_GB2312" w:eastAsia="仿宋_GB2312" w:cs="仿宋_GB2312"/>
                <w:i w:val="0"/>
                <w:color w:val="000000"/>
                <w:kern w:val="0"/>
                <w:sz w:val="24"/>
                <w:szCs w:val="24"/>
                <w:u w:val="none"/>
                <w:lang w:val="en-US" w:eastAsia="zh-CN" w:bidi="ar"/>
              </w:rPr>
              <w:t>单位是否合理设置岗位，确保收款与会计核算，支出申请与审批，支出审批与付款，业务经办与会计核算等岗位职责分离。</w:t>
            </w:r>
          </w:p>
        </w:tc>
        <w:tc>
          <w:tcPr>
            <w:tcW w:w="597" w:type="dxa"/>
            <w:vAlign w:val="center"/>
          </w:tcPr>
          <w:p>
            <w:pPr>
              <w:keepNext w:val="0"/>
              <w:keepLines w:val="0"/>
              <w:widowControl/>
              <w:suppressLineNumbers w:val="0"/>
              <w:spacing w:line="300" w:lineRule="exact"/>
              <w:jc w:val="center"/>
              <w:textAlignment w:val="center"/>
              <w:rPr>
                <w:rFonts w:hint="eastAsia" w:ascii="仿宋_GB2312" w:hAnsi="仿宋_GB2312" w:eastAsia="仿宋_GB2312" w:cs="仿宋_GB2312"/>
                <w:i w:val="0"/>
                <w:color w:val="000000"/>
                <w:sz w:val="24"/>
                <w:szCs w:val="24"/>
                <w:u w:val="none"/>
                <w:lang w:bidi="ar"/>
              </w:rPr>
            </w:pPr>
            <w:r>
              <w:rPr>
                <w:rFonts w:hint="eastAsia" w:ascii="仿宋_GB2312" w:hAnsi="仿宋_GB2312" w:eastAsia="仿宋_GB2312" w:cs="仿宋_GB2312"/>
                <w:i w:val="0"/>
                <w:color w:val="000000"/>
                <w:kern w:val="0"/>
                <w:sz w:val="24"/>
                <w:szCs w:val="24"/>
                <w:u w:val="none"/>
                <w:lang w:val="en-US" w:eastAsia="zh-CN" w:bidi="ar"/>
              </w:rPr>
              <w:t>1</w:t>
            </w:r>
          </w:p>
        </w:tc>
        <w:tc>
          <w:tcPr>
            <w:tcW w:w="3854" w:type="dxa"/>
            <w:vAlign w:val="center"/>
          </w:tcPr>
          <w:p>
            <w:pPr>
              <w:keepNext w:val="0"/>
              <w:keepLines w:val="0"/>
              <w:widowControl/>
              <w:suppressLineNumbers w:val="0"/>
              <w:spacing w:line="300" w:lineRule="exact"/>
              <w:jc w:val="left"/>
              <w:textAlignment w:val="center"/>
              <w:rPr>
                <w:rFonts w:hint="eastAsia" w:ascii="仿宋_GB2312" w:hAnsi="仿宋_GB2312" w:eastAsia="仿宋_GB2312" w:cs="仿宋_GB2312"/>
                <w:i w:val="0"/>
                <w:color w:val="000000"/>
                <w:sz w:val="24"/>
                <w:szCs w:val="24"/>
                <w:u w:val="none"/>
                <w:lang w:bidi="ar"/>
              </w:rPr>
            </w:pPr>
            <w:r>
              <w:rPr>
                <w:rFonts w:hint="eastAsia" w:ascii="仿宋_GB2312" w:hAnsi="仿宋_GB2312" w:eastAsia="仿宋_GB2312" w:cs="仿宋_GB2312"/>
                <w:i w:val="0"/>
                <w:color w:val="000000"/>
                <w:kern w:val="0"/>
                <w:sz w:val="24"/>
                <w:szCs w:val="24"/>
                <w:u w:val="none"/>
                <w:lang w:val="en-US" w:eastAsia="zh-CN" w:bidi="ar"/>
              </w:rPr>
              <w:t>每发现一处不相容岗位未分离的，扣0.25分，扣完为止。</w:t>
            </w:r>
          </w:p>
        </w:tc>
        <w:tc>
          <w:tcPr>
            <w:tcW w:w="499" w:type="dxa"/>
            <w:vAlign w:val="center"/>
          </w:tcPr>
          <w:p>
            <w:pPr>
              <w:spacing w:line="300" w:lineRule="exact"/>
              <w:jc w:val="center"/>
              <w:rPr>
                <w:rFonts w:hint="eastAsia" w:ascii="仿宋_GB2312" w:hAnsi="仿宋_GB2312" w:eastAsia="仿宋_GB2312" w:cs="仿宋_GB2312"/>
                <w:i w:val="0"/>
                <w:color w:val="000000"/>
                <w:sz w:val="24"/>
                <w:szCs w:val="24"/>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43" w:hRule="atLeast"/>
        </w:trPr>
        <w:tc>
          <w:tcPr>
            <w:tcW w:w="862" w:type="dxa"/>
            <w:vMerge w:val="continue"/>
            <w:vAlign w:val="center"/>
          </w:tcPr>
          <w:p>
            <w:pPr>
              <w:spacing w:line="300" w:lineRule="exact"/>
              <w:jc w:val="left"/>
              <w:rPr>
                <w:rFonts w:hint="eastAsia" w:ascii="仿宋_GB2312" w:hAnsi="仿宋_GB2312" w:eastAsia="仿宋_GB2312" w:cs="仿宋_GB2312"/>
                <w:i w:val="0"/>
                <w:color w:val="000000"/>
                <w:sz w:val="24"/>
                <w:szCs w:val="24"/>
                <w:u w:val="none"/>
                <w:lang w:val="en-US" w:eastAsia="zh-CN" w:bidi="ar"/>
              </w:rPr>
            </w:pPr>
          </w:p>
        </w:tc>
        <w:tc>
          <w:tcPr>
            <w:tcW w:w="831" w:type="dxa"/>
            <w:vMerge w:val="continue"/>
            <w:vAlign w:val="center"/>
          </w:tcPr>
          <w:p>
            <w:pPr>
              <w:spacing w:line="300" w:lineRule="exact"/>
              <w:jc w:val="left"/>
              <w:rPr>
                <w:rFonts w:hint="eastAsia" w:ascii="仿宋_GB2312" w:hAnsi="仿宋_GB2312" w:eastAsia="仿宋_GB2312" w:cs="仿宋_GB2312"/>
                <w:i w:val="0"/>
                <w:color w:val="000000"/>
                <w:sz w:val="24"/>
                <w:szCs w:val="24"/>
                <w:u w:val="none"/>
                <w:lang w:val="en-US" w:eastAsia="zh-CN" w:bidi="ar"/>
              </w:rPr>
            </w:pPr>
          </w:p>
        </w:tc>
        <w:tc>
          <w:tcPr>
            <w:tcW w:w="1485" w:type="dxa"/>
            <w:vMerge w:val="restart"/>
            <w:vAlign w:val="center"/>
          </w:tcPr>
          <w:p>
            <w:pPr>
              <w:keepNext w:val="0"/>
              <w:keepLines w:val="0"/>
              <w:widowControl/>
              <w:suppressLineNumbers w:val="0"/>
              <w:spacing w:line="300" w:lineRule="exact"/>
              <w:jc w:val="left"/>
              <w:textAlignment w:val="center"/>
              <w:rPr>
                <w:rFonts w:hint="eastAsia" w:ascii="仿宋_GB2312" w:hAnsi="仿宋_GB2312" w:eastAsia="仿宋_GB2312" w:cs="仿宋_GB2312"/>
                <w:i w:val="0"/>
                <w:color w:val="000000"/>
                <w:sz w:val="24"/>
                <w:szCs w:val="24"/>
                <w:u w:val="none"/>
                <w:lang w:bidi="ar"/>
              </w:rPr>
            </w:pPr>
            <w:r>
              <w:rPr>
                <w:rFonts w:hint="eastAsia" w:ascii="仿宋_GB2312" w:hAnsi="仿宋_GB2312" w:eastAsia="仿宋_GB2312" w:cs="仿宋_GB2312"/>
                <w:i w:val="0"/>
                <w:color w:val="000000"/>
                <w:kern w:val="0"/>
                <w:sz w:val="24"/>
                <w:szCs w:val="24"/>
                <w:u w:val="none"/>
                <w:lang w:val="en-US" w:eastAsia="zh-CN" w:bidi="ar"/>
              </w:rPr>
              <w:t>收支业务内部控制实施情况</w:t>
            </w:r>
          </w:p>
        </w:tc>
        <w:tc>
          <w:tcPr>
            <w:tcW w:w="5298" w:type="dxa"/>
            <w:vAlign w:val="center"/>
          </w:tcPr>
          <w:p>
            <w:pPr>
              <w:keepNext w:val="0"/>
              <w:keepLines w:val="0"/>
              <w:widowControl/>
              <w:suppressLineNumbers w:val="0"/>
              <w:spacing w:line="300" w:lineRule="exact"/>
              <w:jc w:val="left"/>
              <w:textAlignment w:val="center"/>
              <w:rPr>
                <w:rFonts w:hint="eastAsia" w:ascii="仿宋_GB2312" w:hAnsi="仿宋_GB2312" w:eastAsia="仿宋_GB2312" w:cs="仿宋_GB2312"/>
                <w:i w:val="0"/>
                <w:color w:val="000000"/>
                <w:sz w:val="24"/>
                <w:szCs w:val="24"/>
                <w:u w:val="none"/>
                <w:lang w:bidi="ar"/>
              </w:rPr>
            </w:pPr>
            <w:r>
              <w:rPr>
                <w:rFonts w:hint="eastAsia" w:ascii="仿宋_GB2312" w:hAnsi="仿宋_GB2312" w:eastAsia="仿宋_GB2312" w:cs="仿宋_GB2312"/>
                <w:i w:val="0"/>
                <w:color w:val="000000"/>
                <w:kern w:val="0"/>
                <w:sz w:val="24"/>
                <w:szCs w:val="24"/>
                <w:u w:val="none"/>
                <w:lang w:val="en-US" w:eastAsia="zh-CN" w:bidi="ar"/>
              </w:rPr>
              <w:t>单位是否按照收入相关制度规定执行各项收入应收尽收，及时、准确入账，涉及非税收入的，应及时、足额上缴国库或财政专户。</w:t>
            </w:r>
          </w:p>
        </w:tc>
        <w:tc>
          <w:tcPr>
            <w:tcW w:w="597" w:type="dxa"/>
            <w:vAlign w:val="center"/>
          </w:tcPr>
          <w:p>
            <w:pPr>
              <w:keepNext w:val="0"/>
              <w:keepLines w:val="0"/>
              <w:widowControl/>
              <w:suppressLineNumbers w:val="0"/>
              <w:spacing w:line="300" w:lineRule="exact"/>
              <w:jc w:val="center"/>
              <w:textAlignment w:val="center"/>
              <w:rPr>
                <w:rFonts w:hint="eastAsia" w:ascii="仿宋_GB2312" w:hAnsi="仿宋_GB2312" w:eastAsia="仿宋_GB2312" w:cs="仿宋_GB2312"/>
                <w:i w:val="0"/>
                <w:color w:val="000000"/>
                <w:sz w:val="24"/>
                <w:szCs w:val="24"/>
                <w:u w:val="none"/>
                <w:lang w:bidi="ar"/>
              </w:rPr>
            </w:pPr>
            <w:r>
              <w:rPr>
                <w:rFonts w:hint="eastAsia" w:ascii="仿宋_GB2312" w:hAnsi="仿宋_GB2312" w:eastAsia="仿宋_GB2312" w:cs="仿宋_GB2312"/>
                <w:i w:val="0"/>
                <w:color w:val="000000"/>
                <w:kern w:val="0"/>
                <w:sz w:val="24"/>
                <w:szCs w:val="24"/>
                <w:u w:val="none"/>
                <w:lang w:val="en-US" w:eastAsia="zh-CN" w:bidi="ar"/>
              </w:rPr>
              <w:t>1</w:t>
            </w:r>
          </w:p>
        </w:tc>
        <w:tc>
          <w:tcPr>
            <w:tcW w:w="3854" w:type="dxa"/>
            <w:vAlign w:val="center"/>
          </w:tcPr>
          <w:p>
            <w:pPr>
              <w:keepNext w:val="0"/>
              <w:keepLines w:val="0"/>
              <w:widowControl/>
              <w:suppressLineNumbers w:val="0"/>
              <w:spacing w:line="300" w:lineRule="exact"/>
              <w:jc w:val="left"/>
              <w:textAlignment w:val="center"/>
              <w:rPr>
                <w:rFonts w:hint="eastAsia" w:ascii="仿宋_GB2312" w:hAnsi="仿宋_GB2312" w:eastAsia="仿宋_GB2312" w:cs="仿宋_GB2312"/>
                <w:i w:val="0"/>
                <w:color w:val="000000"/>
                <w:sz w:val="24"/>
                <w:szCs w:val="24"/>
                <w:u w:val="none"/>
                <w:lang w:bidi="ar"/>
              </w:rPr>
            </w:pPr>
            <w:r>
              <w:rPr>
                <w:rFonts w:hint="eastAsia" w:ascii="仿宋_GB2312" w:hAnsi="仿宋_GB2312" w:eastAsia="仿宋_GB2312" w:cs="仿宋_GB2312"/>
                <w:i w:val="0"/>
                <w:color w:val="000000"/>
                <w:kern w:val="0"/>
                <w:sz w:val="24"/>
                <w:szCs w:val="24"/>
                <w:u w:val="none"/>
                <w:lang w:val="en-US" w:eastAsia="zh-CN" w:bidi="ar"/>
              </w:rPr>
              <w:t>每发现一笔收入未按照规定执行的，扣0.25分，扣完为止。</w:t>
            </w:r>
          </w:p>
        </w:tc>
        <w:tc>
          <w:tcPr>
            <w:tcW w:w="499" w:type="dxa"/>
            <w:vAlign w:val="center"/>
          </w:tcPr>
          <w:p>
            <w:pPr>
              <w:spacing w:line="300" w:lineRule="exact"/>
              <w:jc w:val="center"/>
              <w:rPr>
                <w:rFonts w:hint="eastAsia" w:ascii="仿宋_GB2312" w:hAnsi="仿宋_GB2312" w:eastAsia="仿宋_GB2312" w:cs="仿宋_GB2312"/>
                <w:i w:val="0"/>
                <w:color w:val="000000"/>
                <w:sz w:val="24"/>
                <w:szCs w:val="24"/>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0" w:hRule="atLeast"/>
        </w:trPr>
        <w:tc>
          <w:tcPr>
            <w:tcW w:w="862" w:type="dxa"/>
            <w:vMerge w:val="continue"/>
            <w:vAlign w:val="center"/>
          </w:tcPr>
          <w:p>
            <w:pPr>
              <w:spacing w:line="300" w:lineRule="exact"/>
              <w:jc w:val="left"/>
              <w:rPr>
                <w:rFonts w:hint="eastAsia" w:ascii="仿宋_GB2312" w:hAnsi="仿宋_GB2312" w:eastAsia="仿宋_GB2312" w:cs="仿宋_GB2312"/>
                <w:i w:val="0"/>
                <w:color w:val="000000"/>
                <w:sz w:val="24"/>
                <w:szCs w:val="24"/>
                <w:u w:val="none"/>
                <w:lang w:val="en-US" w:eastAsia="zh-CN" w:bidi="ar"/>
              </w:rPr>
            </w:pPr>
          </w:p>
        </w:tc>
        <w:tc>
          <w:tcPr>
            <w:tcW w:w="831" w:type="dxa"/>
            <w:vMerge w:val="continue"/>
            <w:vAlign w:val="center"/>
          </w:tcPr>
          <w:p>
            <w:pPr>
              <w:spacing w:line="300" w:lineRule="exact"/>
              <w:jc w:val="left"/>
              <w:rPr>
                <w:rFonts w:hint="eastAsia" w:ascii="仿宋_GB2312" w:hAnsi="仿宋_GB2312" w:eastAsia="仿宋_GB2312" w:cs="仿宋_GB2312"/>
                <w:i w:val="0"/>
                <w:color w:val="000000"/>
                <w:sz w:val="24"/>
                <w:szCs w:val="24"/>
                <w:u w:val="none"/>
                <w:lang w:val="en-US" w:eastAsia="zh-CN" w:bidi="ar"/>
              </w:rPr>
            </w:pPr>
          </w:p>
        </w:tc>
        <w:tc>
          <w:tcPr>
            <w:tcW w:w="1485" w:type="dxa"/>
            <w:vMerge w:val="continue"/>
            <w:vAlign w:val="center"/>
          </w:tcPr>
          <w:p>
            <w:pPr>
              <w:spacing w:line="300" w:lineRule="exact"/>
              <w:jc w:val="left"/>
              <w:rPr>
                <w:rFonts w:hint="eastAsia" w:ascii="仿宋_GB2312" w:hAnsi="仿宋_GB2312" w:eastAsia="仿宋_GB2312" w:cs="仿宋_GB2312"/>
                <w:i w:val="0"/>
                <w:color w:val="000000"/>
                <w:sz w:val="24"/>
                <w:szCs w:val="24"/>
                <w:u w:val="none"/>
                <w:lang w:val="en-US" w:eastAsia="zh-CN" w:bidi="ar"/>
              </w:rPr>
            </w:pPr>
          </w:p>
        </w:tc>
        <w:tc>
          <w:tcPr>
            <w:tcW w:w="5298" w:type="dxa"/>
            <w:vAlign w:val="center"/>
          </w:tcPr>
          <w:p>
            <w:pPr>
              <w:keepNext w:val="0"/>
              <w:keepLines w:val="0"/>
              <w:widowControl/>
              <w:suppressLineNumbers w:val="0"/>
              <w:spacing w:line="300" w:lineRule="exact"/>
              <w:jc w:val="left"/>
              <w:textAlignment w:val="center"/>
              <w:rPr>
                <w:rFonts w:hint="eastAsia" w:ascii="仿宋_GB2312" w:hAnsi="仿宋_GB2312" w:eastAsia="仿宋_GB2312" w:cs="仿宋_GB2312"/>
                <w:i w:val="0"/>
                <w:color w:val="000000"/>
                <w:sz w:val="24"/>
                <w:szCs w:val="24"/>
                <w:u w:val="none"/>
                <w:lang w:bidi="ar"/>
              </w:rPr>
            </w:pPr>
            <w:r>
              <w:rPr>
                <w:rFonts w:hint="eastAsia" w:ascii="仿宋_GB2312" w:hAnsi="仿宋_GB2312" w:eastAsia="仿宋_GB2312" w:cs="仿宋_GB2312"/>
                <w:i w:val="0"/>
                <w:color w:val="000000"/>
                <w:kern w:val="0"/>
                <w:sz w:val="24"/>
                <w:szCs w:val="24"/>
                <w:u w:val="none"/>
                <w:lang w:val="en-US" w:eastAsia="zh-CN" w:bidi="ar"/>
              </w:rPr>
              <w:t>单位是否按照票据相关制度规定，开展票据的申领、启用、保管、登记、核销、销毁等程序。</w:t>
            </w:r>
          </w:p>
        </w:tc>
        <w:tc>
          <w:tcPr>
            <w:tcW w:w="597" w:type="dxa"/>
            <w:vAlign w:val="center"/>
          </w:tcPr>
          <w:p>
            <w:pPr>
              <w:keepNext w:val="0"/>
              <w:keepLines w:val="0"/>
              <w:widowControl/>
              <w:suppressLineNumbers w:val="0"/>
              <w:spacing w:line="300" w:lineRule="exact"/>
              <w:jc w:val="center"/>
              <w:textAlignment w:val="center"/>
              <w:rPr>
                <w:rFonts w:hint="eastAsia" w:ascii="仿宋_GB2312" w:hAnsi="仿宋_GB2312" w:eastAsia="仿宋_GB2312" w:cs="仿宋_GB2312"/>
                <w:i w:val="0"/>
                <w:color w:val="000000"/>
                <w:sz w:val="24"/>
                <w:szCs w:val="24"/>
                <w:u w:val="none"/>
                <w:lang w:bidi="ar"/>
              </w:rPr>
            </w:pPr>
            <w:r>
              <w:rPr>
                <w:rFonts w:hint="eastAsia" w:ascii="仿宋_GB2312" w:hAnsi="仿宋_GB2312" w:eastAsia="仿宋_GB2312" w:cs="仿宋_GB2312"/>
                <w:i w:val="0"/>
                <w:color w:val="000000"/>
                <w:kern w:val="0"/>
                <w:sz w:val="24"/>
                <w:szCs w:val="24"/>
                <w:u w:val="none"/>
                <w:lang w:val="en-US" w:eastAsia="zh-CN" w:bidi="ar"/>
              </w:rPr>
              <w:t>2</w:t>
            </w:r>
          </w:p>
        </w:tc>
        <w:tc>
          <w:tcPr>
            <w:tcW w:w="3854" w:type="dxa"/>
            <w:vAlign w:val="center"/>
          </w:tcPr>
          <w:p>
            <w:pPr>
              <w:keepNext w:val="0"/>
              <w:keepLines w:val="0"/>
              <w:widowControl/>
              <w:suppressLineNumbers w:val="0"/>
              <w:spacing w:line="300" w:lineRule="exact"/>
              <w:jc w:val="left"/>
              <w:textAlignment w:val="center"/>
              <w:rPr>
                <w:rFonts w:hint="eastAsia" w:ascii="仿宋_GB2312" w:hAnsi="仿宋_GB2312" w:eastAsia="仿宋_GB2312" w:cs="仿宋_GB2312"/>
                <w:i w:val="0"/>
                <w:color w:val="000000"/>
                <w:sz w:val="24"/>
                <w:szCs w:val="24"/>
                <w:u w:val="none"/>
                <w:lang w:bidi="ar"/>
              </w:rPr>
            </w:pPr>
            <w:r>
              <w:rPr>
                <w:rFonts w:hint="eastAsia" w:ascii="仿宋_GB2312" w:hAnsi="仿宋_GB2312" w:eastAsia="仿宋_GB2312" w:cs="仿宋_GB2312"/>
                <w:i w:val="0"/>
                <w:color w:val="000000"/>
                <w:kern w:val="0"/>
                <w:sz w:val="24"/>
                <w:szCs w:val="24"/>
                <w:u w:val="none"/>
                <w:lang w:val="en-US" w:eastAsia="zh-CN" w:bidi="ar"/>
              </w:rPr>
              <w:t>每发现一张票据未按照规定执行的，扣0.5分，扣完为止。</w:t>
            </w:r>
          </w:p>
        </w:tc>
        <w:tc>
          <w:tcPr>
            <w:tcW w:w="499" w:type="dxa"/>
            <w:vAlign w:val="center"/>
          </w:tcPr>
          <w:p>
            <w:pPr>
              <w:spacing w:line="300" w:lineRule="exact"/>
              <w:jc w:val="center"/>
              <w:rPr>
                <w:rFonts w:hint="eastAsia" w:ascii="仿宋_GB2312" w:hAnsi="仿宋_GB2312" w:eastAsia="仿宋_GB2312" w:cs="仿宋_GB2312"/>
                <w:i w:val="0"/>
                <w:color w:val="000000"/>
                <w:sz w:val="24"/>
                <w:szCs w:val="24"/>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61" w:hRule="atLeast"/>
        </w:trPr>
        <w:tc>
          <w:tcPr>
            <w:tcW w:w="862" w:type="dxa"/>
            <w:vMerge w:val="continue"/>
            <w:vAlign w:val="center"/>
          </w:tcPr>
          <w:p>
            <w:pPr>
              <w:spacing w:line="300" w:lineRule="exact"/>
              <w:jc w:val="left"/>
              <w:rPr>
                <w:rFonts w:hint="eastAsia" w:ascii="仿宋_GB2312" w:hAnsi="仿宋_GB2312" w:eastAsia="仿宋_GB2312" w:cs="仿宋_GB2312"/>
                <w:i w:val="0"/>
                <w:color w:val="000000"/>
                <w:sz w:val="24"/>
                <w:szCs w:val="24"/>
                <w:u w:val="none"/>
                <w:lang w:val="en-US" w:eastAsia="zh-CN" w:bidi="ar"/>
              </w:rPr>
            </w:pPr>
          </w:p>
        </w:tc>
        <w:tc>
          <w:tcPr>
            <w:tcW w:w="831" w:type="dxa"/>
            <w:vMerge w:val="continue"/>
            <w:vAlign w:val="center"/>
          </w:tcPr>
          <w:p>
            <w:pPr>
              <w:spacing w:line="300" w:lineRule="exact"/>
              <w:jc w:val="left"/>
              <w:rPr>
                <w:rFonts w:hint="eastAsia" w:ascii="仿宋_GB2312" w:hAnsi="仿宋_GB2312" w:eastAsia="仿宋_GB2312" w:cs="仿宋_GB2312"/>
                <w:i w:val="0"/>
                <w:color w:val="000000"/>
                <w:sz w:val="24"/>
                <w:szCs w:val="24"/>
                <w:u w:val="none"/>
                <w:lang w:val="en-US" w:eastAsia="zh-CN" w:bidi="ar"/>
              </w:rPr>
            </w:pPr>
          </w:p>
        </w:tc>
        <w:tc>
          <w:tcPr>
            <w:tcW w:w="1485" w:type="dxa"/>
            <w:vMerge w:val="continue"/>
            <w:vAlign w:val="center"/>
          </w:tcPr>
          <w:p>
            <w:pPr>
              <w:spacing w:line="300" w:lineRule="exact"/>
              <w:jc w:val="left"/>
              <w:rPr>
                <w:rFonts w:hint="eastAsia" w:ascii="仿宋_GB2312" w:hAnsi="仿宋_GB2312" w:eastAsia="仿宋_GB2312" w:cs="仿宋_GB2312"/>
                <w:i w:val="0"/>
                <w:color w:val="000000"/>
                <w:sz w:val="24"/>
                <w:szCs w:val="24"/>
                <w:u w:val="none"/>
                <w:lang w:val="en-US" w:eastAsia="zh-CN" w:bidi="ar"/>
              </w:rPr>
            </w:pPr>
          </w:p>
        </w:tc>
        <w:tc>
          <w:tcPr>
            <w:tcW w:w="5298" w:type="dxa"/>
            <w:vAlign w:val="center"/>
          </w:tcPr>
          <w:p>
            <w:pPr>
              <w:keepNext w:val="0"/>
              <w:keepLines w:val="0"/>
              <w:widowControl/>
              <w:suppressLineNumbers w:val="0"/>
              <w:spacing w:line="300" w:lineRule="exact"/>
              <w:jc w:val="left"/>
              <w:textAlignment w:val="center"/>
              <w:rPr>
                <w:rFonts w:hint="eastAsia" w:ascii="仿宋_GB2312" w:hAnsi="仿宋_GB2312" w:eastAsia="仿宋_GB2312" w:cs="仿宋_GB2312"/>
                <w:i w:val="0"/>
                <w:color w:val="000000"/>
                <w:sz w:val="24"/>
                <w:szCs w:val="24"/>
                <w:u w:val="none"/>
                <w:lang w:bidi="ar"/>
              </w:rPr>
            </w:pPr>
            <w:r>
              <w:rPr>
                <w:rFonts w:hint="eastAsia" w:ascii="仿宋_GB2312" w:hAnsi="仿宋_GB2312" w:eastAsia="仿宋_GB2312" w:cs="仿宋_GB2312"/>
                <w:i w:val="0"/>
                <w:color w:val="000000"/>
                <w:kern w:val="0"/>
                <w:sz w:val="24"/>
                <w:szCs w:val="24"/>
                <w:u w:val="none"/>
                <w:lang w:val="en-US" w:eastAsia="zh-CN" w:bidi="ar"/>
              </w:rPr>
              <w:t>单位是否按照支出相关制度规定，开展支出审核、审批、支付控制、核算和归档等程序。</w:t>
            </w:r>
          </w:p>
        </w:tc>
        <w:tc>
          <w:tcPr>
            <w:tcW w:w="597" w:type="dxa"/>
            <w:vAlign w:val="center"/>
          </w:tcPr>
          <w:p>
            <w:pPr>
              <w:keepNext w:val="0"/>
              <w:keepLines w:val="0"/>
              <w:widowControl/>
              <w:suppressLineNumbers w:val="0"/>
              <w:spacing w:line="300" w:lineRule="exact"/>
              <w:jc w:val="center"/>
              <w:textAlignment w:val="center"/>
              <w:rPr>
                <w:rFonts w:hint="eastAsia" w:ascii="仿宋_GB2312" w:hAnsi="仿宋_GB2312" w:eastAsia="仿宋_GB2312" w:cs="仿宋_GB2312"/>
                <w:i w:val="0"/>
                <w:color w:val="000000"/>
                <w:sz w:val="24"/>
                <w:szCs w:val="24"/>
                <w:u w:val="none"/>
                <w:lang w:bidi="ar"/>
              </w:rPr>
            </w:pPr>
            <w:r>
              <w:rPr>
                <w:rFonts w:hint="eastAsia" w:ascii="仿宋_GB2312" w:hAnsi="仿宋_GB2312" w:eastAsia="仿宋_GB2312" w:cs="仿宋_GB2312"/>
                <w:i w:val="0"/>
                <w:color w:val="000000"/>
                <w:kern w:val="0"/>
                <w:sz w:val="24"/>
                <w:szCs w:val="24"/>
                <w:u w:val="none"/>
                <w:lang w:val="en-US" w:eastAsia="zh-CN" w:bidi="ar"/>
              </w:rPr>
              <w:t>2</w:t>
            </w:r>
          </w:p>
        </w:tc>
        <w:tc>
          <w:tcPr>
            <w:tcW w:w="3854" w:type="dxa"/>
            <w:vAlign w:val="center"/>
          </w:tcPr>
          <w:p>
            <w:pPr>
              <w:keepNext w:val="0"/>
              <w:keepLines w:val="0"/>
              <w:widowControl/>
              <w:suppressLineNumbers w:val="0"/>
              <w:spacing w:line="300" w:lineRule="exact"/>
              <w:jc w:val="left"/>
              <w:textAlignment w:val="center"/>
              <w:rPr>
                <w:rFonts w:hint="eastAsia" w:ascii="仿宋_GB2312" w:hAnsi="仿宋_GB2312" w:eastAsia="仿宋_GB2312" w:cs="仿宋_GB2312"/>
                <w:i w:val="0"/>
                <w:color w:val="000000"/>
                <w:sz w:val="24"/>
                <w:szCs w:val="24"/>
                <w:u w:val="none"/>
                <w:lang w:bidi="ar"/>
              </w:rPr>
            </w:pPr>
            <w:r>
              <w:rPr>
                <w:rFonts w:hint="eastAsia" w:ascii="仿宋_GB2312" w:hAnsi="仿宋_GB2312" w:eastAsia="仿宋_GB2312" w:cs="仿宋_GB2312"/>
                <w:i w:val="0"/>
                <w:color w:val="000000"/>
                <w:kern w:val="0"/>
                <w:sz w:val="24"/>
                <w:szCs w:val="24"/>
                <w:u w:val="none"/>
                <w:lang w:val="en-US" w:eastAsia="zh-CN" w:bidi="ar"/>
              </w:rPr>
              <w:t>每发现一笔支出未按照规定执行的，扣0.5分，扣完为止。</w:t>
            </w:r>
          </w:p>
        </w:tc>
        <w:tc>
          <w:tcPr>
            <w:tcW w:w="499" w:type="dxa"/>
            <w:vAlign w:val="center"/>
          </w:tcPr>
          <w:p>
            <w:pPr>
              <w:spacing w:line="300" w:lineRule="exact"/>
              <w:jc w:val="center"/>
              <w:rPr>
                <w:rFonts w:hint="eastAsia" w:ascii="仿宋_GB2312" w:hAnsi="仿宋_GB2312" w:eastAsia="仿宋_GB2312" w:cs="仿宋_GB2312"/>
                <w:i w:val="0"/>
                <w:color w:val="000000"/>
                <w:sz w:val="24"/>
                <w:szCs w:val="24"/>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trPr>
        <w:tc>
          <w:tcPr>
            <w:tcW w:w="862" w:type="dxa"/>
            <w:vMerge w:val="continue"/>
            <w:vAlign w:val="center"/>
          </w:tcPr>
          <w:p>
            <w:pPr>
              <w:spacing w:line="300" w:lineRule="exact"/>
              <w:jc w:val="left"/>
              <w:rPr>
                <w:rFonts w:hint="eastAsia" w:ascii="仿宋_GB2312" w:hAnsi="仿宋_GB2312" w:eastAsia="仿宋_GB2312" w:cs="仿宋_GB2312"/>
                <w:i w:val="0"/>
                <w:color w:val="000000"/>
                <w:sz w:val="24"/>
                <w:szCs w:val="24"/>
                <w:u w:val="none"/>
                <w:lang w:val="en-US" w:eastAsia="zh-CN" w:bidi="ar"/>
              </w:rPr>
            </w:pPr>
          </w:p>
        </w:tc>
        <w:tc>
          <w:tcPr>
            <w:tcW w:w="831" w:type="dxa"/>
            <w:vMerge w:val="restart"/>
            <w:vAlign w:val="center"/>
          </w:tcPr>
          <w:p>
            <w:pPr>
              <w:keepNext w:val="0"/>
              <w:keepLines w:val="0"/>
              <w:widowControl/>
              <w:suppressLineNumbers w:val="0"/>
              <w:spacing w:line="300" w:lineRule="exact"/>
              <w:jc w:val="left"/>
              <w:textAlignment w:val="center"/>
              <w:rPr>
                <w:rFonts w:hint="eastAsia" w:ascii="仿宋_GB2312" w:hAnsi="仿宋_GB2312" w:eastAsia="仿宋_GB2312" w:cs="仿宋_GB2312"/>
                <w:i w:val="0"/>
                <w:color w:val="000000"/>
                <w:sz w:val="24"/>
                <w:szCs w:val="24"/>
                <w:u w:val="none"/>
                <w:lang w:bidi="ar"/>
              </w:rPr>
            </w:pPr>
            <w:r>
              <w:rPr>
                <w:rFonts w:hint="eastAsia" w:ascii="仿宋_GB2312" w:hAnsi="仿宋_GB2312" w:eastAsia="仿宋_GB2312" w:cs="仿宋_GB2312"/>
                <w:i w:val="0"/>
                <w:color w:val="000000"/>
                <w:kern w:val="0"/>
                <w:sz w:val="24"/>
                <w:szCs w:val="24"/>
                <w:u w:val="none"/>
                <w:lang w:val="en-US" w:eastAsia="zh-CN" w:bidi="ar"/>
              </w:rPr>
              <w:t>政府采购业务控制</w:t>
            </w:r>
          </w:p>
        </w:tc>
        <w:tc>
          <w:tcPr>
            <w:tcW w:w="1485" w:type="dxa"/>
            <w:vMerge w:val="restart"/>
            <w:vAlign w:val="center"/>
          </w:tcPr>
          <w:p>
            <w:pPr>
              <w:keepNext w:val="0"/>
              <w:keepLines w:val="0"/>
              <w:widowControl/>
              <w:suppressLineNumbers w:val="0"/>
              <w:spacing w:line="300" w:lineRule="exact"/>
              <w:jc w:val="left"/>
              <w:textAlignment w:val="center"/>
              <w:rPr>
                <w:rFonts w:hint="eastAsia" w:ascii="仿宋_GB2312" w:hAnsi="仿宋_GB2312" w:eastAsia="仿宋_GB2312" w:cs="仿宋_GB2312"/>
                <w:i w:val="0"/>
                <w:color w:val="000000"/>
                <w:sz w:val="24"/>
                <w:szCs w:val="24"/>
                <w:u w:val="none"/>
                <w:lang w:bidi="ar"/>
              </w:rPr>
            </w:pPr>
            <w:r>
              <w:rPr>
                <w:rFonts w:hint="eastAsia" w:ascii="仿宋_GB2312" w:hAnsi="仿宋_GB2312" w:eastAsia="仿宋_GB2312" w:cs="仿宋_GB2312"/>
                <w:i w:val="0"/>
                <w:color w:val="000000"/>
                <w:kern w:val="0"/>
                <w:sz w:val="24"/>
                <w:szCs w:val="24"/>
                <w:u w:val="none"/>
                <w:lang w:val="en-US" w:eastAsia="zh-CN" w:bidi="ar"/>
              </w:rPr>
              <w:t>政府采购业务内部控制建立情况</w:t>
            </w:r>
          </w:p>
        </w:tc>
        <w:tc>
          <w:tcPr>
            <w:tcW w:w="5298" w:type="dxa"/>
            <w:vAlign w:val="center"/>
          </w:tcPr>
          <w:p>
            <w:pPr>
              <w:keepNext w:val="0"/>
              <w:keepLines w:val="0"/>
              <w:widowControl/>
              <w:suppressLineNumbers w:val="0"/>
              <w:spacing w:line="300" w:lineRule="exact"/>
              <w:jc w:val="left"/>
              <w:textAlignment w:val="center"/>
              <w:rPr>
                <w:rFonts w:hint="eastAsia" w:ascii="仿宋_GB2312" w:hAnsi="仿宋_GB2312" w:eastAsia="仿宋_GB2312" w:cs="仿宋_GB2312"/>
                <w:i w:val="0"/>
                <w:color w:val="000000"/>
                <w:sz w:val="24"/>
                <w:szCs w:val="24"/>
                <w:u w:val="none"/>
                <w:lang w:bidi="ar"/>
              </w:rPr>
            </w:pPr>
            <w:r>
              <w:rPr>
                <w:rFonts w:hint="eastAsia" w:ascii="仿宋_GB2312" w:hAnsi="仿宋_GB2312" w:eastAsia="仿宋_GB2312" w:cs="仿宋_GB2312"/>
                <w:i w:val="0"/>
                <w:color w:val="000000"/>
                <w:kern w:val="0"/>
                <w:sz w:val="24"/>
                <w:szCs w:val="24"/>
                <w:u w:val="none"/>
                <w:lang w:val="en-US" w:eastAsia="zh-CN" w:bidi="ar"/>
              </w:rPr>
              <w:t>单位是否依据法律法规、财政部门和主管部门工作要求、内部管理实际需要，建立健全涵盖政府采购预算与计划、政府采购需求、政府采购活动、履约验收、信息公开等环节的政府采购业务内部控制制度。</w:t>
            </w:r>
          </w:p>
        </w:tc>
        <w:tc>
          <w:tcPr>
            <w:tcW w:w="597" w:type="dxa"/>
            <w:vAlign w:val="center"/>
          </w:tcPr>
          <w:p>
            <w:pPr>
              <w:keepNext w:val="0"/>
              <w:keepLines w:val="0"/>
              <w:widowControl/>
              <w:suppressLineNumbers w:val="0"/>
              <w:spacing w:line="300" w:lineRule="exact"/>
              <w:jc w:val="center"/>
              <w:textAlignment w:val="center"/>
              <w:rPr>
                <w:rFonts w:hint="eastAsia" w:ascii="仿宋_GB2312" w:hAnsi="仿宋_GB2312" w:eastAsia="仿宋_GB2312" w:cs="仿宋_GB2312"/>
                <w:i w:val="0"/>
                <w:color w:val="000000"/>
                <w:sz w:val="24"/>
                <w:szCs w:val="24"/>
                <w:u w:val="none"/>
                <w:lang w:bidi="ar"/>
              </w:rPr>
            </w:pPr>
            <w:r>
              <w:rPr>
                <w:rFonts w:hint="eastAsia" w:ascii="仿宋_GB2312" w:hAnsi="仿宋_GB2312" w:eastAsia="仿宋_GB2312" w:cs="仿宋_GB2312"/>
                <w:i w:val="0"/>
                <w:color w:val="000000"/>
                <w:kern w:val="0"/>
                <w:sz w:val="24"/>
                <w:szCs w:val="24"/>
                <w:u w:val="none"/>
                <w:lang w:val="en-US" w:eastAsia="zh-CN" w:bidi="ar"/>
              </w:rPr>
              <w:t>4</w:t>
            </w:r>
          </w:p>
        </w:tc>
        <w:tc>
          <w:tcPr>
            <w:tcW w:w="3854" w:type="dxa"/>
            <w:vAlign w:val="center"/>
          </w:tcPr>
          <w:p>
            <w:pPr>
              <w:keepNext w:val="0"/>
              <w:keepLines w:val="0"/>
              <w:widowControl/>
              <w:suppressLineNumbers w:val="0"/>
              <w:spacing w:line="300" w:lineRule="exact"/>
              <w:jc w:val="left"/>
              <w:textAlignment w:val="center"/>
              <w:rPr>
                <w:rFonts w:hint="eastAsia" w:ascii="仿宋_GB2312" w:hAnsi="仿宋_GB2312" w:eastAsia="仿宋_GB2312" w:cs="仿宋_GB2312"/>
                <w:i w:val="0"/>
                <w:color w:val="000000"/>
                <w:sz w:val="24"/>
                <w:szCs w:val="24"/>
                <w:u w:val="none"/>
                <w:lang w:bidi="ar"/>
              </w:rPr>
            </w:pPr>
            <w:r>
              <w:rPr>
                <w:rFonts w:hint="eastAsia" w:ascii="仿宋_GB2312" w:hAnsi="仿宋_GB2312" w:eastAsia="仿宋_GB2312" w:cs="仿宋_GB2312"/>
                <w:i w:val="0"/>
                <w:color w:val="000000"/>
                <w:kern w:val="0"/>
                <w:sz w:val="24"/>
                <w:szCs w:val="24"/>
                <w:u w:val="none"/>
                <w:lang w:val="en-US" w:eastAsia="zh-CN" w:bidi="ar"/>
              </w:rPr>
              <w:t>已建立健全政府采购业务内部控制制度的，不扣分；每发现缺失一个环节的，扣1分，扣完为止。</w:t>
            </w:r>
          </w:p>
        </w:tc>
        <w:tc>
          <w:tcPr>
            <w:tcW w:w="499" w:type="dxa"/>
            <w:vAlign w:val="center"/>
          </w:tcPr>
          <w:p>
            <w:pPr>
              <w:spacing w:line="300" w:lineRule="exact"/>
              <w:jc w:val="center"/>
              <w:rPr>
                <w:rFonts w:hint="eastAsia" w:ascii="仿宋_GB2312" w:hAnsi="仿宋_GB2312" w:eastAsia="仿宋_GB2312" w:cs="仿宋_GB2312"/>
                <w:i w:val="0"/>
                <w:color w:val="000000"/>
                <w:sz w:val="24"/>
                <w:szCs w:val="24"/>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18" w:hRule="atLeast"/>
        </w:trPr>
        <w:tc>
          <w:tcPr>
            <w:tcW w:w="862" w:type="dxa"/>
            <w:vMerge w:val="continue"/>
            <w:vAlign w:val="center"/>
          </w:tcPr>
          <w:p>
            <w:pPr>
              <w:spacing w:line="300" w:lineRule="exact"/>
              <w:jc w:val="left"/>
              <w:rPr>
                <w:rFonts w:hint="eastAsia" w:ascii="仿宋_GB2312" w:hAnsi="仿宋_GB2312" w:eastAsia="仿宋_GB2312" w:cs="仿宋_GB2312"/>
                <w:i w:val="0"/>
                <w:color w:val="000000"/>
                <w:sz w:val="24"/>
                <w:szCs w:val="24"/>
                <w:u w:val="none"/>
                <w:lang w:val="en-US" w:eastAsia="zh-CN" w:bidi="ar"/>
              </w:rPr>
            </w:pPr>
          </w:p>
        </w:tc>
        <w:tc>
          <w:tcPr>
            <w:tcW w:w="831" w:type="dxa"/>
            <w:vMerge w:val="continue"/>
            <w:vAlign w:val="center"/>
          </w:tcPr>
          <w:p>
            <w:pPr>
              <w:spacing w:line="300" w:lineRule="exact"/>
              <w:jc w:val="left"/>
              <w:rPr>
                <w:rFonts w:hint="eastAsia" w:ascii="仿宋_GB2312" w:hAnsi="仿宋_GB2312" w:eastAsia="仿宋_GB2312" w:cs="仿宋_GB2312"/>
                <w:i w:val="0"/>
                <w:color w:val="000000"/>
                <w:sz w:val="24"/>
                <w:szCs w:val="24"/>
                <w:u w:val="none"/>
                <w:lang w:val="en-US" w:eastAsia="zh-CN" w:bidi="ar"/>
              </w:rPr>
            </w:pPr>
          </w:p>
        </w:tc>
        <w:tc>
          <w:tcPr>
            <w:tcW w:w="1485" w:type="dxa"/>
            <w:vMerge w:val="continue"/>
            <w:vAlign w:val="center"/>
          </w:tcPr>
          <w:p>
            <w:pPr>
              <w:spacing w:line="300" w:lineRule="exact"/>
              <w:jc w:val="left"/>
              <w:rPr>
                <w:rFonts w:hint="eastAsia" w:ascii="仿宋_GB2312" w:hAnsi="仿宋_GB2312" w:eastAsia="仿宋_GB2312" w:cs="仿宋_GB2312"/>
                <w:i w:val="0"/>
                <w:color w:val="000000"/>
                <w:sz w:val="24"/>
                <w:szCs w:val="24"/>
                <w:u w:val="none"/>
                <w:lang w:val="en-US" w:eastAsia="zh-CN" w:bidi="ar"/>
              </w:rPr>
            </w:pPr>
          </w:p>
        </w:tc>
        <w:tc>
          <w:tcPr>
            <w:tcW w:w="5298" w:type="dxa"/>
            <w:vAlign w:val="center"/>
          </w:tcPr>
          <w:p>
            <w:pPr>
              <w:keepNext w:val="0"/>
              <w:keepLines w:val="0"/>
              <w:widowControl/>
              <w:suppressLineNumbers w:val="0"/>
              <w:spacing w:line="300" w:lineRule="exact"/>
              <w:jc w:val="left"/>
              <w:textAlignment w:val="center"/>
              <w:rPr>
                <w:rFonts w:hint="eastAsia" w:ascii="仿宋_GB2312" w:hAnsi="仿宋_GB2312" w:eastAsia="仿宋_GB2312" w:cs="仿宋_GB2312"/>
                <w:i w:val="0"/>
                <w:color w:val="000000"/>
                <w:sz w:val="24"/>
                <w:szCs w:val="24"/>
                <w:u w:val="none"/>
                <w:lang w:bidi="ar"/>
              </w:rPr>
            </w:pPr>
            <w:r>
              <w:rPr>
                <w:rFonts w:hint="eastAsia" w:ascii="仿宋_GB2312" w:hAnsi="仿宋_GB2312" w:eastAsia="仿宋_GB2312" w:cs="仿宋_GB2312"/>
                <w:i w:val="0"/>
                <w:color w:val="000000"/>
                <w:kern w:val="0"/>
                <w:sz w:val="24"/>
                <w:szCs w:val="24"/>
                <w:u w:val="none"/>
                <w:lang w:val="en-US" w:eastAsia="zh-CN" w:bidi="ar"/>
              </w:rPr>
              <w:t>单位是否合理设置岗位，确保采购需求提出与审核，采购方式确定与审核，采购执行与验收，采购验收与登记等岗位职责分离。</w:t>
            </w:r>
          </w:p>
        </w:tc>
        <w:tc>
          <w:tcPr>
            <w:tcW w:w="597" w:type="dxa"/>
            <w:vAlign w:val="center"/>
          </w:tcPr>
          <w:p>
            <w:pPr>
              <w:keepNext w:val="0"/>
              <w:keepLines w:val="0"/>
              <w:widowControl/>
              <w:suppressLineNumbers w:val="0"/>
              <w:spacing w:line="300" w:lineRule="exact"/>
              <w:jc w:val="center"/>
              <w:textAlignment w:val="center"/>
              <w:rPr>
                <w:rFonts w:hint="eastAsia" w:ascii="仿宋_GB2312" w:hAnsi="仿宋_GB2312" w:eastAsia="仿宋_GB2312" w:cs="仿宋_GB2312"/>
                <w:i w:val="0"/>
                <w:color w:val="000000"/>
                <w:sz w:val="24"/>
                <w:szCs w:val="24"/>
                <w:u w:val="none"/>
                <w:lang w:bidi="ar"/>
              </w:rPr>
            </w:pPr>
            <w:r>
              <w:rPr>
                <w:rFonts w:hint="eastAsia" w:ascii="仿宋_GB2312" w:hAnsi="仿宋_GB2312" w:eastAsia="仿宋_GB2312" w:cs="仿宋_GB2312"/>
                <w:i w:val="0"/>
                <w:color w:val="000000"/>
                <w:kern w:val="0"/>
                <w:sz w:val="24"/>
                <w:szCs w:val="24"/>
                <w:u w:val="none"/>
                <w:lang w:val="en-US" w:eastAsia="zh-CN" w:bidi="ar"/>
              </w:rPr>
              <w:t>1</w:t>
            </w:r>
          </w:p>
        </w:tc>
        <w:tc>
          <w:tcPr>
            <w:tcW w:w="3854" w:type="dxa"/>
            <w:vAlign w:val="center"/>
          </w:tcPr>
          <w:p>
            <w:pPr>
              <w:keepNext w:val="0"/>
              <w:keepLines w:val="0"/>
              <w:widowControl/>
              <w:suppressLineNumbers w:val="0"/>
              <w:spacing w:line="300" w:lineRule="exact"/>
              <w:jc w:val="left"/>
              <w:textAlignment w:val="center"/>
              <w:rPr>
                <w:rFonts w:hint="eastAsia" w:ascii="仿宋_GB2312" w:hAnsi="仿宋_GB2312" w:eastAsia="仿宋_GB2312" w:cs="仿宋_GB2312"/>
                <w:i w:val="0"/>
                <w:color w:val="000000"/>
                <w:sz w:val="24"/>
                <w:szCs w:val="24"/>
                <w:u w:val="none"/>
                <w:lang w:bidi="ar"/>
              </w:rPr>
            </w:pPr>
            <w:r>
              <w:rPr>
                <w:rFonts w:hint="eastAsia" w:ascii="仿宋_GB2312" w:hAnsi="仿宋_GB2312" w:eastAsia="仿宋_GB2312" w:cs="仿宋_GB2312"/>
                <w:i w:val="0"/>
                <w:color w:val="000000"/>
                <w:kern w:val="0"/>
                <w:sz w:val="24"/>
                <w:szCs w:val="24"/>
                <w:u w:val="none"/>
                <w:lang w:val="en-US" w:eastAsia="zh-CN" w:bidi="ar"/>
              </w:rPr>
              <w:t>每发现一处不相容岗位未分离的，扣0.25分，扣完为止。</w:t>
            </w:r>
          </w:p>
        </w:tc>
        <w:tc>
          <w:tcPr>
            <w:tcW w:w="499" w:type="dxa"/>
            <w:vAlign w:val="center"/>
          </w:tcPr>
          <w:p>
            <w:pPr>
              <w:spacing w:line="300" w:lineRule="exact"/>
              <w:jc w:val="center"/>
              <w:rPr>
                <w:rFonts w:hint="eastAsia" w:ascii="仿宋_GB2312" w:hAnsi="仿宋_GB2312" w:eastAsia="仿宋_GB2312" w:cs="仿宋_GB2312"/>
                <w:i w:val="0"/>
                <w:color w:val="000000"/>
                <w:sz w:val="24"/>
                <w:szCs w:val="24"/>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88" w:hRule="atLeast"/>
        </w:trPr>
        <w:tc>
          <w:tcPr>
            <w:tcW w:w="862" w:type="dxa"/>
            <w:vMerge w:val="continue"/>
            <w:vAlign w:val="center"/>
          </w:tcPr>
          <w:p>
            <w:pPr>
              <w:spacing w:line="300" w:lineRule="exact"/>
              <w:jc w:val="left"/>
              <w:rPr>
                <w:rFonts w:hint="eastAsia" w:ascii="仿宋_GB2312" w:hAnsi="仿宋_GB2312" w:eastAsia="仿宋_GB2312" w:cs="仿宋_GB2312"/>
                <w:i w:val="0"/>
                <w:color w:val="000000"/>
                <w:sz w:val="24"/>
                <w:szCs w:val="24"/>
                <w:u w:val="none"/>
                <w:lang w:val="en-US" w:eastAsia="zh-CN" w:bidi="ar"/>
              </w:rPr>
            </w:pPr>
          </w:p>
        </w:tc>
        <w:tc>
          <w:tcPr>
            <w:tcW w:w="831" w:type="dxa"/>
            <w:vMerge w:val="continue"/>
            <w:vAlign w:val="center"/>
          </w:tcPr>
          <w:p>
            <w:pPr>
              <w:spacing w:line="300" w:lineRule="exact"/>
              <w:jc w:val="left"/>
              <w:rPr>
                <w:rFonts w:hint="eastAsia" w:ascii="仿宋_GB2312" w:hAnsi="仿宋_GB2312" w:eastAsia="仿宋_GB2312" w:cs="仿宋_GB2312"/>
                <w:i w:val="0"/>
                <w:color w:val="000000"/>
                <w:sz w:val="24"/>
                <w:szCs w:val="24"/>
                <w:u w:val="none"/>
                <w:lang w:val="en-US" w:eastAsia="zh-CN" w:bidi="ar"/>
              </w:rPr>
            </w:pPr>
          </w:p>
        </w:tc>
        <w:tc>
          <w:tcPr>
            <w:tcW w:w="1485" w:type="dxa"/>
            <w:vMerge w:val="restart"/>
            <w:vAlign w:val="center"/>
          </w:tcPr>
          <w:p>
            <w:pPr>
              <w:keepNext w:val="0"/>
              <w:keepLines w:val="0"/>
              <w:widowControl/>
              <w:suppressLineNumbers w:val="0"/>
              <w:spacing w:line="300" w:lineRule="exact"/>
              <w:jc w:val="left"/>
              <w:textAlignment w:val="center"/>
              <w:rPr>
                <w:rFonts w:hint="eastAsia" w:ascii="仿宋_GB2312" w:hAnsi="仿宋_GB2312" w:eastAsia="仿宋_GB2312" w:cs="仿宋_GB2312"/>
                <w:i w:val="0"/>
                <w:color w:val="000000"/>
                <w:sz w:val="24"/>
                <w:szCs w:val="24"/>
                <w:u w:val="none"/>
                <w:lang w:bidi="ar"/>
              </w:rPr>
            </w:pPr>
            <w:r>
              <w:rPr>
                <w:rFonts w:hint="eastAsia" w:ascii="仿宋_GB2312" w:hAnsi="仿宋_GB2312" w:eastAsia="仿宋_GB2312" w:cs="仿宋_GB2312"/>
                <w:i w:val="0"/>
                <w:color w:val="000000"/>
                <w:kern w:val="0"/>
                <w:sz w:val="24"/>
                <w:szCs w:val="24"/>
                <w:u w:val="none"/>
                <w:lang w:val="en-US" w:eastAsia="zh-CN" w:bidi="ar"/>
              </w:rPr>
              <w:t>政府采购业务内部控制实施情况</w:t>
            </w:r>
          </w:p>
        </w:tc>
        <w:tc>
          <w:tcPr>
            <w:tcW w:w="5298" w:type="dxa"/>
            <w:vAlign w:val="center"/>
          </w:tcPr>
          <w:p>
            <w:pPr>
              <w:keepNext w:val="0"/>
              <w:keepLines w:val="0"/>
              <w:widowControl/>
              <w:suppressLineNumbers w:val="0"/>
              <w:spacing w:line="300" w:lineRule="exact"/>
              <w:jc w:val="left"/>
              <w:textAlignment w:val="center"/>
              <w:rPr>
                <w:rFonts w:hint="eastAsia" w:ascii="仿宋_GB2312" w:hAnsi="仿宋_GB2312" w:eastAsia="仿宋_GB2312" w:cs="仿宋_GB2312"/>
                <w:i w:val="0"/>
                <w:color w:val="000000"/>
                <w:sz w:val="24"/>
                <w:szCs w:val="24"/>
                <w:u w:val="none"/>
                <w:lang w:bidi="ar"/>
              </w:rPr>
            </w:pPr>
            <w:r>
              <w:rPr>
                <w:rFonts w:hint="eastAsia" w:ascii="仿宋_GB2312" w:hAnsi="仿宋_GB2312" w:eastAsia="仿宋_GB2312" w:cs="仿宋_GB2312"/>
                <w:i w:val="0"/>
                <w:color w:val="000000"/>
                <w:kern w:val="0"/>
                <w:sz w:val="24"/>
                <w:szCs w:val="24"/>
                <w:u w:val="none"/>
                <w:lang w:val="en-US" w:eastAsia="zh-CN" w:bidi="ar"/>
              </w:rPr>
              <w:t>单位是否按照政府采购相关制度规定执行政府采购预算、计划管理。</w:t>
            </w:r>
          </w:p>
        </w:tc>
        <w:tc>
          <w:tcPr>
            <w:tcW w:w="597" w:type="dxa"/>
            <w:vAlign w:val="center"/>
          </w:tcPr>
          <w:p>
            <w:pPr>
              <w:keepNext w:val="0"/>
              <w:keepLines w:val="0"/>
              <w:widowControl/>
              <w:suppressLineNumbers w:val="0"/>
              <w:spacing w:line="300" w:lineRule="exact"/>
              <w:jc w:val="center"/>
              <w:textAlignment w:val="center"/>
              <w:rPr>
                <w:rFonts w:hint="eastAsia" w:ascii="仿宋_GB2312" w:hAnsi="仿宋_GB2312" w:eastAsia="仿宋_GB2312" w:cs="仿宋_GB2312"/>
                <w:i w:val="0"/>
                <w:color w:val="000000"/>
                <w:sz w:val="24"/>
                <w:szCs w:val="24"/>
                <w:u w:val="none"/>
                <w:lang w:bidi="ar"/>
              </w:rPr>
            </w:pPr>
            <w:r>
              <w:rPr>
                <w:rFonts w:hint="eastAsia" w:ascii="仿宋_GB2312" w:hAnsi="仿宋_GB2312" w:eastAsia="仿宋_GB2312" w:cs="仿宋_GB2312"/>
                <w:i w:val="0"/>
                <w:color w:val="000000"/>
                <w:kern w:val="0"/>
                <w:sz w:val="24"/>
                <w:szCs w:val="24"/>
                <w:u w:val="none"/>
                <w:lang w:val="en-US" w:eastAsia="zh-CN" w:bidi="ar"/>
              </w:rPr>
              <w:t>1</w:t>
            </w:r>
          </w:p>
        </w:tc>
        <w:tc>
          <w:tcPr>
            <w:tcW w:w="3854" w:type="dxa"/>
            <w:vAlign w:val="center"/>
          </w:tcPr>
          <w:p>
            <w:pPr>
              <w:keepNext w:val="0"/>
              <w:keepLines w:val="0"/>
              <w:widowControl/>
              <w:suppressLineNumbers w:val="0"/>
              <w:spacing w:line="300" w:lineRule="exact"/>
              <w:jc w:val="left"/>
              <w:textAlignment w:val="center"/>
              <w:rPr>
                <w:rFonts w:hint="eastAsia" w:ascii="仿宋_GB2312" w:hAnsi="仿宋_GB2312" w:eastAsia="仿宋_GB2312" w:cs="仿宋_GB2312"/>
                <w:i w:val="0"/>
                <w:color w:val="000000"/>
                <w:sz w:val="24"/>
                <w:szCs w:val="24"/>
                <w:u w:val="none"/>
                <w:lang w:bidi="ar"/>
              </w:rPr>
            </w:pPr>
            <w:r>
              <w:rPr>
                <w:rFonts w:hint="eastAsia" w:ascii="仿宋_GB2312" w:hAnsi="仿宋_GB2312" w:eastAsia="仿宋_GB2312" w:cs="仿宋_GB2312"/>
                <w:i w:val="0"/>
                <w:color w:val="000000"/>
                <w:kern w:val="0"/>
                <w:sz w:val="24"/>
                <w:szCs w:val="24"/>
                <w:u w:val="none"/>
                <w:lang w:val="en-US" w:eastAsia="zh-CN" w:bidi="ar"/>
              </w:rPr>
              <w:t>每发现一笔政府采购业务未按照规定执行的，扣0.25分，扣完为止。</w:t>
            </w:r>
          </w:p>
        </w:tc>
        <w:tc>
          <w:tcPr>
            <w:tcW w:w="499" w:type="dxa"/>
            <w:vAlign w:val="center"/>
          </w:tcPr>
          <w:p>
            <w:pPr>
              <w:spacing w:line="300" w:lineRule="exact"/>
              <w:jc w:val="center"/>
              <w:rPr>
                <w:rFonts w:hint="eastAsia" w:ascii="仿宋_GB2312" w:hAnsi="仿宋_GB2312" w:eastAsia="仿宋_GB2312" w:cs="仿宋_GB2312"/>
                <w:i w:val="0"/>
                <w:color w:val="000000"/>
                <w:sz w:val="24"/>
                <w:szCs w:val="24"/>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46" w:hRule="atLeast"/>
        </w:trPr>
        <w:tc>
          <w:tcPr>
            <w:tcW w:w="862" w:type="dxa"/>
            <w:vMerge w:val="continue"/>
            <w:vAlign w:val="center"/>
          </w:tcPr>
          <w:p>
            <w:pPr>
              <w:spacing w:line="300" w:lineRule="exact"/>
              <w:jc w:val="left"/>
              <w:rPr>
                <w:rFonts w:hint="eastAsia" w:ascii="仿宋_GB2312" w:hAnsi="仿宋_GB2312" w:eastAsia="仿宋_GB2312" w:cs="仿宋_GB2312"/>
                <w:i w:val="0"/>
                <w:color w:val="000000"/>
                <w:sz w:val="24"/>
                <w:szCs w:val="24"/>
                <w:u w:val="none"/>
                <w:lang w:val="en-US" w:eastAsia="zh-CN" w:bidi="ar"/>
              </w:rPr>
            </w:pPr>
          </w:p>
        </w:tc>
        <w:tc>
          <w:tcPr>
            <w:tcW w:w="831" w:type="dxa"/>
            <w:vMerge w:val="continue"/>
            <w:vAlign w:val="center"/>
          </w:tcPr>
          <w:p>
            <w:pPr>
              <w:spacing w:line="300" w:lineRule="exact"/>
              <w:jc w:val="left"/>
              <w:rPr>
                <w:rFonts w:hint="eastAsia" w:ascii="仿宋_GB2312" w:hAnsi="仿宋_GB2312" w:eastAsia="仿宋_GB2312" w:cs="仿宋_GB2312"/>
                <w:i w:val="0"/>
                <w:color w:val="000000"/>
                <w:sz w:val="24"/>
                <w:szCs w:val="24"/>
                <w:u w:val="none"/>
                <w:lang w:val="en-US" w:eastAsia="zh-CN" w:bidi="ar"/>
              </w:rPr>
            </w:pPr>
          </w:p>
        </w:tc>
        <w:tc>
          <w:tcPr>
            <w:tcW w:w="1485" w:type="dxa"/>
            <w:vMerge w:val="continue"/>
            <w:vAlign w:val="center"/>
          </w:tcPr>
          <w:p>
            <w:pPr>
              <w:spacing w:line="300" w:lineRule="exact"/>
              <w:jc w:val="left"/>
              <w:rPr>
                <w:rFonts w:hint="eastAsia" w:ascii="仿宋_GB2312" w:hAnsi="仿宋_GB2312" w:eastAsia="仿宋_GB2312" w:cs="仿宋_GB2312"/>
                <w:i w:val="0"/>
                <w:color w:val="000000"/>
                <w:sz w:val="24"/>
                <w:szCs w:val="24"/>
                <w:u w:val="none"/>
                <w:lang w:val="en-US" w:eastAsia="zh-CN" w:bidi="ar"/>
              </w:rPr>
            </w:pPr>
          </w:p>
        </w:tc>
        <w:tc>
          <w:tcPr>
            <w:tcW w:w="5298" w:type="dxa"/>
            <w:vAlign w:val="center"/>
          </w:tcPr>
          <w:p>
            <w:pPr>
              <w:keepNext w:val="0"/>
              <w:keepLines w:val="0"/>
              <w:widowControl/>
              <w:suppressLineNumbers w:val="0"/>
              <w:spacing w:line="300" w:lineRule="exact"/>
              <w:jc w:val="left"/>
              <w:textAlignment w:val="center"/>
              <w:rPr>
                <w:rFonts w:hint="eastAsia" w:ascii="仿宋_GB2312" w:hAnsi="仿宋_GB2312" w:eastAsia="仿宋_GB2312" w:cs="仿宋_GB2312"/>
                <w:i w:val="0"/>
                <w:color w:val="000000"/>
                <w:sz w:val="24"/>
                <w:szCs w:val="24"/>
                <w:u w:val="none"/>
                <w:lang w:bidi="ar"/>
              </w:rPr>
            </w:pPr>
            <w:r>
              <w:rPr>
                <w:rFonts w:hint="eastAsia" w:ascii="仿宋_GB2312" w:hAnsi="仿宋_GB2312" w:eastAsia="仿宋_GB2312" w:cs="仿宋_GB2312"/>
                <w:i w:val="0"/>
                <w:color w:val="000000"/>
                <w:kern w:val="0"/>
                <w:sz w:val="24"/>
                <w:szCs w:val="24"/>
                <w:u w:val="none"/>
                <w:lang w:val="en-US" w:eastAsia="zh-CN" w:bidi="ar"/>
              </w:rPr>
              <w:t>单位是否按照政府采购相关制度规定选择政府采购的模式（集中采购、分散采购）、采购方式（公开招标、邀请招标、竞争性谈判、询价、单一来源采购、框架协议采购、竞争性磋商采购、合作创新采购、其他）。</w:t>
            </w:r>
          </w:p>
        </w:tc>
        <w:tc>
          <w:tcPr>
            <w:tcW w:w="597" w:type="dxa"/>
            <w:vAlign w:val="center"/>
          </w:tcPr>
          <w:p>
            <w:pPr>
              <w:keepNext w:val="0"/>
              <w:keepLines w:val="0"/>
              <w:widowControl/>
              <w:suppressLineNumbers w:val="0"/>
              <w:spacing w:line="300" w:lineRule="exact"/>
              <w:jc w:val="center"/>
              <w:textAlignment w:val="center"/>
              <w:rPr>
                <w:rFonts w:hint="eastAsia" w:ascii="仿宋_GB2312" w:hAnsi="仿宋_GB2312" w:eastAsia="仿宋_GB2312" w:cs="仿宋_GB2312"/>
                <w:i w:val="0"/>
                <w:color w:val="000000"/>
                <w:sz w:val="24"/>
                <w:szCs w:val="24"/>
                <w:u w:val="none"/>
                <w:lang w:bidi="ar"/>
              </w:rPr>
            </w:pPr>
            <w:r>
              <w:rPr>
                <w:rFonts w:hint="eastAsia" w:ascii="仿宋_GB2312" w:hAnsi="仿宋_GB2312" w:eastAsia="仿宋_GB2312" w:cs="仿宋_GB2312"/>
                <w:i w:val="0"/>
                <w:color w:val="000000"/>
                <w:kern w:val="0"/>
                <w:sz w:val="24"/>
                <w:szCs w:val="24"/>
                <w:u w:val="none"/>
                <w:lang w:val="en-US" w:eastAsia="zh-CN" w:bidi="ar"/>
              </w:rPr>
              <w:t>1</w:t>
            </w:r>
          </w:p>
        </w:tc>
        <w:tc>
          <w:tcPr>
            <w:tcW w:w="3854" w:type="dxa"/>
            <w:vAlign w:val="center"/>
          </w:tcPr>
          <w:p>
            <w:pPr>
              <w:keepNext w:val="0"/>
              <w:keepLines w:val="0"/>
              <w:widowControl/>
              <w:suppressLineNumbers w:val="0"/>
              <w:spacing w:line="300" w:lineRule="exact"/>
              <w:jc w:val="left"/>
              <w:textAlignment w:val="center"/>
              <w:rPr>
                <w:rFonts w:hint="eastAsia" w:ascii="仿宋_GB2312" w:hAnsi="仿宋_GB2312" w:eastAsia="仿宋_GB2312" w:cs="仿宋_GB2312"/>
                <w:i w:val="0"/>
                <w:color w:val="000000"/>
                <w:sz w:val="24"/>
                <w:szCs w:val="24"/>
                <w:u w:val="none"/>
                <w:lang w:bidi="ar"/>
              </w:rPr>
            </w:pPr>
            <w:r>
              <w:rPr>
                <w:rFonts w:hint="eastAsia" w:ascii="仿宋_GB2312" w:hAnsi="仿宋_GB2312" w:eastAsia="仿宋_GB2312" w:cs="仿宋_GB2312"/>
                <w:i w:val="0"/>
                <w:color w:val="000000"/>
                <w:kern w:val="0"/>
                <w:sz w:val="24"/>
                <w:szCs w:val="24"/>
                <w:u w:val="none"/>
                <w:lang w:val="en-US" w:eastAsia="zh-CN" w:bidi="ar"/>
              </w:rPr>
              <w:t>每发现一笔政府采购业务未按照规定执行的，扣0.25分，扣完为止。</w:t>
            </w:r>
          </w:p>
        </w:tc>
        <w:tc>
          <w:tcPr>
            <w:tcW w:w="499" w:type="dxa"/>
            <w:vAlign w:val="center"/>
          </w:tcPr>
          <w:p>
            <w:pPr>
              <w:spacing w:line="300" w:lineRule="exact"/>
              <w:jc w:val="center"/>
              <w:rPr>
                <w:rFonts w:hint="eastAsia" w:ascii="仿宋_GB2312" w:hAnsi="仿宋_GB2312" w:eastAsia="仿宋_GB2312" w:cs="仿宋_GB2312"/>
                <w:i w:val="0"/>
                <w:color w:val="000000"/>
                <w:sz w:val="24"/>
                <w:szCs w:val="24"/>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3" w:hRule="atLeast"/>
        </w:trPr>
        <w:tc>
          <w:tcPr>
            <w:tcW w:w="862" w:type="dxa"/>
            <w:vMerge w:val="continue"/>
            <w:vAlign w:val="center"/>
          </w:tcPr>
          <w:p>
            <w:pPr>
              <w:spacing w:line="300" w:lineRule="exact"/>
              <w:jc w:val="left"/>
              <w:rPr>
                <w:rFonts w:hint="eastAsia" w:ascii="仿宋_GB2312" w:hAnsi="仿宋_GB2312" w:eastAsia="仿宋_GB2312" w:cs="仿宋_GB2312"/>
                <w:i w:val="0"/>
                <w:color w:val="000000"/>
                <w:sz w:val="24"/>
                <w:szCs w:val="24"/>
                <w:u w:val="none"/>
                <w:lang w:val="en-US" w:eastAsia="zh-CN" w:bidi="ar"/>
              </w:rPr>
            </w:pPr>
          </w:p>
        </w:tc>
        <w:tc>
          <w:tcPr>
            <w:tcW w:w="831" w:type="dxa"/>
            <w:vMerge w:val="continue"/>
            <w:vAlign w:val="center"/>
          </w:tcPr>
          <w:p>
            <w:pPr>
              <w:spacing w:line="300" w:lineRule="exact"/>
              <w:jc w:val="left"/>
              <w:rPr>
                <w:rFonts w:hint="eastAsia" w:ascii="仿宋_GB2312" w:hAnsi="仿宋_GB2312" w:eastAsia="仿宋_GB2312" w:cs="仿宋_GB2312"/>
                <w:i w:val="0"/>
                <w:color w:val="000000"/>
                <w:sz w:val="24"/>
                <w:szCs w:val="24"/>
                <w:u w:val="none"/>
                <w:lang w:val="en-US" w:eastAsia="zh-CN" w:bidi="ar"/>
              </w:rPr>
            </w:pPr>
          </w:p>
        </w:tc>
        <w:tc>
          <w:tcPr>
            <w:tcW w:w="1485" w:type="dxa"/>
            <w:vMerge w:val="continue"/>
            <w:vAlign w:val="center"/>
          </w:tcPr>
          <w:p>
            <w:pPr>
              <w:spacing w:line="300" w:lineRule="exact"/>
              <w:jc w:val="left"/>
              <w:rPr>
                <w:rFonts w:hint="eastAsia" w:ascii="仿宋_GB2312" w:hAnsi="仿宋_GB2312" w:eastAsia="仿宋_GB2312" w:cs="仿宋_GB2312"/>
                <w:i w:val="0"/>
                <w:color w:val="000000"/>
                <w:sz w:val="24"/>
                <w:szCs w:val="24"/>
                <w:u w:val="none"/>
                <w:lang w:val="en-US" w:eastAsia="zh-CN" w:bidi="ar"/>
              </w:rPr>
            </w:pPr>
          </w:p>
        </w:tc>
        <w:tc>
          <w:tcPr>
            <w:tcW w:w="5298" w:type="dxa"/>
            <w:vAlign w:val="center"/>
          </w:tcPr>
          <w:p>
            <w:pPr>
              <w:keepNext w:val="0"/>
              <w:keepLines w:val="0"/>
              <w:widowControl/>
              <w:suppressLineNumbers w:val="0"/>
              <w:spacing w:line="300" w:lineRule="exact"/>
              <w:jc w:val="left"/>
              <w:textAlignment w:val="center"/>
              <w:rPr>
                <w:rFonts w:hint="eastAsia" w:ascii="仿宋_GB2312" w:hAnsi="仿宋_GB2312" w:eastAsia="仿宋_GB2312" w:cs="仿宋_GB2312"/>
                <w:i w:val="0"/>
                <w:color w:val="000000"/>
                <w:sz w:val="24"/>
                <w:szCs w:val="24"/>
                <w:u w:val="none"/>
                <w:lang w:bidi="ar"/>
              </w:rPr>
            </w:pPr>
            <w:r>
              <w:rPr>
                <w:rFonts w:hint="eastAsia" w:ascii="仿宋_GB2312" w:hAnsi="仿宋_GB2312" w:eastAsia="仿宋_GB2312" w:cs="仿宋_GB2312"/>
                <w:i w:val="0"/>
                <w:color w:val="000000"/>
                <w:kern w:val="0"/>
                <w:sz w:val="24"/>
                <w:szCs w:val="24"/>
                <w:u w:val="none"/>
                <w:lang w:val="en-US" w:eastAsia="zh-CN" w:bidi="ar"/>
              </w:rPr>
              <w:t>单位是否按照政府采购相关制度规定执行采购方式变更审批程序、政府采购进口产品审批程序。</w:t>
            </w:r>
          </w:p>
        </w:tc>
        <w:tc>
          <w:tcPr>
            <w:tcW w:w="597" w:type="dxa"/>
            <w:vAlign w:val="center"/>
          </w:tcPr>
          <w:p>
            <w:pPr>
              <w:keepNext w:val="0"/>
              <w:keepLines w:val="0"/>
              <w:widowControl/>
              <w:suppressLineNumbers w:val="0"/>
              <w:spacing w:line="300" w:lineRule="exact"/>
              <w:jc w:val="center"/>
              <w:textAlignment w:val="center"/>
              <w:rPr>
                <w:rFonts w:hint="eastAsia" w:ascii="仿宋_GB2312" w:hAnsi="仿宋_GB2312" w:eastAsia="仿宋_GB2312" w:cs="仿宋_GB2312"/>
                <w:i w:val="0"/>
                <w:color w:val="000000"/>
                <w:sz w:val="24"/>
                <w:szCs w:val="24"/>
                <w:u w:val="none"/>
                <w:lang w:bidi="ar"/>
              </w:rPr>
            </w:pPr>
            <w:r>
              <w:rPr>
                <w:rFonts w:hint="eastAsia" w:ascii="仿宋_GB2312" w:hAnsi="仿宋_GB2312" w:eastAsia="仿宋_GB2312" w:cs="仿宋_GB2312"/>
                <w:i w:val="0"/>
                <w:color w:val="000000"/>
                <w:kern w:val="0"/>
                <w:sz w:val="24"/>
                <w:szCs w:val="24"/>
                <w:u w:val="none"/>
                <w:lang w:val="en-US" w:eastAsia="zh-CN" w:bidi="ar"/>
              </w:rPr>
              <w:t>1</w:t>
            </w:r>
          </w:p>
        </w:tc>
        <w:tc>
          <w:tcPr>
            <w:tcW w:w="3854" w:type="dxa"/>
            <w:vAlign w:val="center"/>
          </w:tcPr>
          <w:p>
            <w:pPr>
              <w:keepNext w:val="0"/>
              <w:keepLines w:val="0"/>
              <w:widowControl/>
              <w:suppressLineNumbers w:val="0"/>
              <w:spacing w:line="300" w:lineRule="exact"/>
              <w:jc w:val="left"/>
              <w:textAlignment w:val="center"/>
              <w:rPr>
                <w:rFonts w:hint="eastAsia" w:ascii="仿宋_GB2312" w:hAnsi="仿宋_GB2312" w:eastAsia="仿宋_GB2312" w:cs="仿宋_GB2312"/>
                <w:i w:val="0"/>
                <w:color w:val="000000"/>
                <w:sz w:val="24"/>
                <w:szCs w:val="24"/>
                <w:u w:val="none"/>
                <w:lang w:bidi="ar"/>
              </w:rPr>
            </w:pPr>
            <w:r>
              <w:rPr>
                <w:rFonts w:hint="eastAsia" w:ascii="仿宋_GB2312" w:hAnsi="仿宋_GB2312" w:eastAsia="仿宋_GB2312" w:cs="仿宋_GB2312"/>
                <w:i w:val="0"/>
                <w:color w:val="000000"/>
                <w:kern w:val="0"/>
                <w:sz w:val="24"/>
                <w:szCs w:val="24"/>
                <w:u w:val="none"/>
                <w:lang w:val="en-US" w:eastAsia="zh-CN" w:bidi="ar"/>
              </w:rPr>
              <w:t>每发现一笔政府采购业务未按照规定执行的，扣0.25分，扣完为止。</w:t>
            </w:r>
          </w:p>
        </w:tc>
        <w:tc>
          <w:tcPr>
            <w:tcW w:w="499" w:type="dxa"/>
            <w:vAlign w:val="center"/>
          </w:tcPr>
          <w:p>
            <w:pPr>
              <w:spacing w:line="300" w:lineRule="exact"/>
              <w:jc w:val="center"/>
              <w:rPr>
                <w:rFonts w:hint="eastAsia" w:ascii="仿宋_GB2312" w:hAnsi="仿宋_GB2312" w:eastAsia="仿宋_GB2312" w:cs="仿宋_GB2312"/>
                <w:i w:val="0"/>
                <w:color w:val="000000"/>
                <w:sz w:val="24"/>
                <w:szCs w:val="24"/>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2" w:hRule="atLeast"/>
        </w:trPr>
        <w:tc>
          <w:tcPr>
            <w:tcW w:w="862" w:type="dxa"/>
            <w:vMerge w:val="continue"/>
            <w:vAlign w:val="center"/>
          </w:tcPr>
          <w:p>
            <w:pPr>
              <w:spacing w:line="300" w:lineRule="exact"/>
              <w:jc w:val="left"/>
              <w:rPr>
                <w:rFonts w:hint="eastAsia" w:ascii="仿宋_GB2312" w:hAnsi="仿宋_GB2312" w:eastAsia="仿宋_GB2312" w:cs="仿宋_GB2312"/>
                <w:i w:val="0"/>
                <w:color w:val="000000"/>
                <w:sz w:val="24"/>
                <w:szCs w:val="24"/>
                <w:u w:val="none"/>
                <w:lang w:val="en-US" w:eastAsia="zh-CN" w:bidi="ar"/>
              </w:rPr>
            </w:pPr>
          </w:p>
        </w:tc>
        <w:tc>
          <w:tcPr>
            <w:tcW w:w="831" w:type="dxa"/>
            <w:vMerge w:val="continue"/>
            <w:vAlign w:val="center"/>
          </w:tcPr>
          <w:p>
            <w:pPr>
              <w:spacing w:line="300" w:lineRule="exact"/>
              <w:jc w:val="left"/>
              <w:rPr>
                <w:rFonts w:hint="eastAsia" w:ascii="仿宋_GB2312" w:hAnsi="仿宋_GB2312" w:eastAsia="仿宋_GB2312" w:cs="仿宋_GB2312"/>
                <w:i w:val="0"/>
                <w:color w:val="000000"/>
                <w:sz w:val="24"/>
                <w:szCs w:val="24"/>
                <w:u w:val="none"/>
                <w:lang w:val="en-US" w:eastAsia="zh-CN" w:bidi="ar"/>
              </w:rPr>
            </w:pPr>
          </w:p>
        </w:tc>
        <w:tc>
          <w:tcPr>
            <w:tcW w:w="1485" w:type="dxa"/>
            <w:vMerge w:val="continue"/>
            <w:vAlign w:val="center"/>
          </w:tcPr>
          <w:p>
            <w:pPr>
              <w:spacing w:line="300" w:lineRule="exact"/>
              <w:jc w:val="left"/>
              <w:rPr>
                <w:rFonts w:hint="eastAsia" w:ascii="仿宋_GB2312" w:hAnsi="仿宋_GB2312" w:eastAsia="仿宋_GB2312" w:cs="仿宋_GB2312"/>
                <w:i w:val="0"/>
                <w:color w:val="000000"/>
                <w:sz w:val="24"/>
                <w:szCs w:val="24"/>
                <w:u w:val="none"/>
                <w:lang w:val="en-US" w:eastAsia="zh-CN" w:bidi="ar"/>
              </w:rPr>
            </w:pPr>
          </w:p>
        </w:tc>
        <w:tc>
          <w:tcPr>
            <w:tcW w:w="5298" w:type="dxa"/>
            <w:vAlign w:val="center"/>
          </w:tcPr>
          <w:p>
            <w:pPr>
              <w:keepNext w:val="0"/>
              <w:keepLines w:val="0"/>
              <w:widowControl/>
              <w:suppressLineNumbers w:val="0"/>
              <w:spacing w:line="300" w:lineRule="exact"/>
              <w:jc w:val="left"/>
              <w:textAlignment w:val="center"/>
              <w:rPr>
                <w:rFonts w:hint="eastAsia" w:ascii="仿宋_GB2312" w:hAnsi="仿宋_GB2312" w:eastAsia="仿宋_GB2312" w:cs="仿宋_GB2312"/>
                <w:i w:val="0"/>
                <w:color w:val="000000"/>
                <w:sz w:val="24"/>
                <w:szCs w:val="24"/>
                <w:u w:val="none"/>
                <w:lang w:bidi="ar"/>
              </w:rPr>
            </w:pPr>
            <w:r>
              <w:rPr>
                <w:rFonts w:hint="eastAsia" w:ascii="仿宋_GB2312" w:hAnsi="仿宋_GB2312" w:eastAsia="仿宋_GB2312" w:cs="仿宋_GB2312"/>
                <w:i w:val="0"/>
                <w:color w:val="000000"/>
                <w:kern w:val="0"/>
                <w:sz w:val="24"/>
                <w:szCs w:val="24"/>
                <w:u w:val="none"/>
                <w:lang w:val="en-US" w:eastAsia="zh-CN" w:bidi="ar"/>
              </w:rPr>
              <w:t>政府采购信息公开的主体、范围、时间、内容、程序是否按照有关规定执行。</w:t>
            </w:r>
          </w:p>
        </w:tc>
        <w:tc>
          <w:tcPr>
            <w:tcW w:w="597" w:type="dxa"/>
            <w:vAlign w:val="center"/>
          </w:tcPr>
          <w:p>
            <w:pPr>
              <w:keepNext w:val="0"/>
              <w:keepLines w:val="0"/>
              <w:widowControl/>
              <w:suppressLineNumbers w:val="0"/>
              <w:spacing w:line="300" w:lineRule="exact"/>
              <w:jc w:val="center"/>
              <w:textAlignment w:val="center"/>
              <w:rPr>
                <w:rFonts w:hint="eastAsia" w:ascii="仿宋_GB2312" w:hAnsi="仿宋_GB2312" w:eastAsia="仿宋_GB2312" w:cs="仿宋_GB2312"/>
                <w:i w:val="0"/>
                <w:color w:val="000000"/>
                <w:sz w:val="24"/>
                <w:szCs w:val="24"/>
                <w:u w:val="none"/>
                <w:lang w:bidi="ar"/>
              </w:rPr>
            </w:pPr>
            <w:r>
              <w:rPr>
                <w:rFonts w:hint="eastAsia" w:ascii="仿宋_GB2312" w:hAnsi="仿宋_GB2312" w:eastAsia="仿宋_GB2312" w:cs="仿宋_GB2312"/>
                <w:i w:val="0"/>
                <w:color w:val="000000"/>
                <w:kern w:val="0"/>
                <w:sz w:val="24"/>
                <w:szCs w:val="24"/>
                <w:u w:val="none"/>
                <w:lang w:val="en-US" w:eastAsia="zh-CN" w:bidi="ar"/>
              </w:rPr>
              <w:t>1</w:t>
            </w:r>
          </w:p>
        </w:tc>
        <w:tc>
          <w:tcPr>
            <w:tcW w:w="3854" w:type="dxa"/>
            <w:vAlign w:val="center"/>
          </w:tcPr>
          <w:p>
            <w:pPr>
              <w:keepNext w:val="0"/>
              <w:keepLines w:val="0"/>
              <w:widowControl/>
              <w:suppressLineNumbers w:val="0"/>
              <w:spacing w:line="300" w:lineRule="exact"/>
              <w:jc w:val="left"/>
              <w:textAlignment w:val="center"/>
              <w:rPr>
                <w:rFonts w:hint="eastAsia" w:ascii="仿宋_GB2312" w:hAnsi="仿宋_GB2312" w:eastAsia="仿宋_GB2312" w:cs="仿宋_GB2312"/>
                <w:i w:val="0"/>
                <w:color w:val="000000"/>
                <w:sz w:val="24"/>
                <w:szCs w:val="24"/>
                <w:u w:val="none"/>
                <w:lang w:bidi="ar"/>
              </w:rPr>
            </w:pPr>
            <w:r>
              <w:rPr>
                <w:rFonts w:hint="eastAsia" w:ascii="仿宋_GB2312" w:hAnsi="仿宋_GB2312" w:eastAsia="仿宋_GB2312" w:cs="仿宋_GB2312"/>
                <w:i w:val="0"/>
                <w:color w:val="000000"/>
                <w:kern w:val="0"/>
                <w:sz w:val="24"/>
                <w:szCs w:val="24"/>
                <w:u w:val="none"/>
                <w:lang w:val="en-US" w:eastAsia="zh-CN" w:bidi="ar"/>
              </w:rPr>
              <w:t>每发现一笔政府采购业务未按照规定执行的，扣0.25分，扣完为止。</w:t>
            </w:r>
          </w:p>
        </w:tc>
        <w:tc>
          <w:tcPr>
            <w:tcW w:w="499" w:type="dxa"/>
            <w:vAlign w:val="center"/>
          </w:tcPr>
          <w:p>
            <w:pPr>
              <w:spacing w:line="300" w:lineRule="exact"/>
              <w:jc w:val="center"/>
              <w:rPr>
                <w:rFonts w:hint="eastAsia" w:ascii="仿宋_GB2312" w:hAnsi="仿宋_GB2312" w:eastAsia="仿宋_GB2312" w:cs="仿宋_GB2312"/>
                <w:i w:val="0"/>
                <w:color w:val="000000"/>
                <w:sz w:val="24"/>
                <w:szCs w:val="24"/>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trPr>
        <w:tc>
          <w:tcPr>
            <w:tcW w:w="862" w:type="dxa"/>
            <w:vMerge w:val="continue"/>
            <w:vAlign w:val="center"/>
          </w:tcPr>
          <w:p>
            <w:pPr>
              <w:spacing w:line="300" w:lineRule="exact"/>
              <w:jc w:val="left"/>
              <w:rPr>
                <w:rFonts w:hint="eastAsia" w:ascii="仿宋_GB2312" w:hAnsi="仿宋_GB2312" w:eastAsia="仿宋_GB2312" w:cs="仿宋_GB2312"/>
                <w:i w:val="0"/>
                <w:color w:val="000000"/>
                <w:sz w:val="24"/>
                <w:szCs w:val="24"/>
                <w:u w:val="none"/>
                <w:lang w:val="en-US" w:eastAsia="zh-CN" w:bidi="ar"/>
              </w:rPr>
            </w:pPr>
          </w:p>
        </w:tc>
        <w:tc>
          <w:tcPr>
            <w:tcW w:w="831" w:type="dxa"/>
            <w:vMerge w:val="continue"/>
            <w:vAlign w:val="center"/>
          </w:tcPr>
          <w:p>
            <w:pPr>
              <w:spacing w:line="300" w:lineRule="exact"/>
              <w:jc w:val="left"/>
              <w:rPr>
                <w:rFonts w:hint="eastAsia" w:ascii="仿宋_GB2312" w:hAnsi="仿宋_GB2312" w:eastAsia="仿宋_GB2312" w:cs="仿宋_GB2312"/>
                <w:i w:val="0"/>
                <w:color w:val="000000"/>
                <w:sz w:val="24"/>
                <w:szCs w:val="24"/>
                <w:u w:val="none"/>
                <w:lang w:val="en-US" w:eastAsia="zh-CN" w:bidi="ar"/>
              </w:rPr>
            </w:pPr>
          </w:p>
        </w:tc>
        <w:tc>
          <w:tcPr>
            <w:tcW w:w="1485" w:type="dxa"/>
            <w:vMerge w:val="continue"/>
            <w:vAlign w:val="center"/>
          </w:tcPr>
          <w:p>
            <w:pPr>
              <w:spacing w:line="300" w:lineRule="exact"/>
              <w:jc w:val="left"/>
              <w:rPr>
                <w:rFonts w:hint="eastAsia" w:ascii="仿宋_GB2312" w:hAnsi="仿宋_GB2312" w:eastAsia="仿宋_GB2312" w:cs="仿宋_GB2312"/>
                <w:i w:val="0"/>
                <w:color w:val="000000"/>
                <w:sz w:val="24"/>
                <w:szCs w:val="24"/>
                <w:u w:val="none"/>
                <w:lang w:val="en-US" w:eastAsia="zh-CN" w:bidi="ar"/>
              </w:rPr>
            </w:pPr>
          </w:p>
        </w:tc>
        <w:tc>
          <w:tcPr>
            <w:tcW w:w="5298" w:type="dxa"/>
            <w:vAlign w:val="center"/>
          </w:tcPr>
          <w:p>
            <w:pPr>
              <w:keepNext w:val="0"/>
              <w:keepLines w:val="0"/>
              <w:widowControl/>
              <w:suppressLineNumbers w:val="0"/>
              <w:spacing w:line="300" w:lineRule="exact"/>
              <w:jc w:val="left"/>
              <w:textAlignment w:val="center"/>
              <w:rPr>
                <w:rFonts w:hint="eastAsia" w:ascii="仿宋_GB2312" w:hAnsi="仿宋_GB2312" w:eastAsia="仿宋_GB2312" w:cs="仿宋_GB2312"/>
                <w:i w:val="0"/>
                <w:color w:val="000000"/>
                <w:sz w:val="24"/>
                <w:szCs w:val="24"/>
                <w:u w:val="none"/>
                <w:lang w:bidi="ar"/>
              </w:rPr>
            </w:pPr>
            <w:r>
              <w:rPr>
                <w:rFonts w:hint="eastAsia" w:ascii="仿宋_GB2312" w:hAnsi="仿宋_GB2312" w:eastAsia="仿宋_GB2312" w:cs="仿宋_GB2312"/>
                <w:i w:val="0"/>
                <w:color w:val="000000"/>
                <w:kern w:val="0"/>
                <w:sz w:val="24"/>
                <w:szCs w:val="24"/>
                <w:u w:val="none"/>
                <w:lang w:val="en-US" w:eastAsia="zh-CN" w:bidi="ar"/>
              </w:rPr>
              <w:t>单位是否按照政府采购相关制度规定执行政府采购履约验收程序。</w:t>
            </w:r>
          </w:p>
        </w:tc>
        <w:tc>
          <w:tcPr>
            <w:tcW w:w="597" w:type="dxa"/>
            <w:vAlign w:val="center"/>
          </w:tcPr>
          <w:p>
            <w:pPr>
              <w:keepNext w:val="0"/>
              <w:keepLines w:val="0"/>
              <w:widowControl/>
              <w:suppressLineNumbers w:val="0"/>
              <w:spacing w:line="300" w:lineRule="exact"/>
              <w:jc w:val="center"/>
              <w:textAlignment w:val="center"/>
              <w:rPr>
                <w:rFonts w:hint="eastAsia" w:ascii="仿宋_GB2312" w:hAnsi="仿宋_GB2312" w:eastAsia="仿宋_GB2312" w:cs="仿宋_GB2312"/>
                <w:i w:val="0"/>
                <w:color w:val="000000"/>
                <w:sz w:val="24"/>
                <w:szCs w:val="24"/>
                <w:u w:val="none"/>
                <w:lang w:bidi="ar"/>
              </w:rPr>
            </w:pPr>
            <w:r>
              <w:rPr>
                <w:rFonts w:hint="eastAsia" w:ascii="仿宋_GB2312" w:hAnsi="仿宋_GB2312" w:eastAsia="仿宋_GB2312" w:cs="仿宋_GB2312"/>
                <w:i w:val="0"/>
                <w:color w:val="000000"/>
                <w:kern w:val="0"/>
                <w:sz w:val="24"/>
                <w:szCs w:val="24"/>
                <w:u w:val="none"/>
                <w:lang w:val="en-US" w:eastAsia="zh-CN" w:bidi="ar"/>
              </w:rPr>
              <w:t>1</w:t>
            </w:r>
          </w:p>
        </w:tc>
        <w:tc>
          <w:tcPr>
            <w:tcW w:w="3854" w:type="dxa"/>
            <w:vAlign w:val="center"/>
          </w:tcPr>
          <w:p>
            <w:pPr>
              <w:keepNext w:val="0"/>
              <w:keepLines w:val="0"/>
              <w:widowControl/>
              <w:suppressLineNumbers w:val="0"/>
              <w:spacing w:line="300" w:lineRule="exact"/>
              <w:jc w:val="left"/>
              <w:textAlignment w:val="center"/>
              <w:rPr>
                <w:rFonts w:hint="eastAsia" w:ascii="仿宋_GB2312" w:hAnsi="仿宋_GB2312" w:eastAsia="仿宋_GB2312" w:cs="仿宋_GB2312"/>
                <w:i w:val="0"/>
                <w:color w:val="000000"/>
                <w:sz w:val="24"/>
                <w:szCs w:val="24"/>
                <w:u w:val="none"/>
                <w:lang w:bidi="ar"/>
              </w:rPr>
            </w:pPr>
            <w:r>
              <w:rPr>
                <w:rFonts w:hint="eastAsia" w:ascii="仿宋_GB2312" w:hAnsi="仿宋_GB2312" w:eastAsia="仿宋_GB2312" w:cs="仿宋_GB2312"/>
                <w:i w:val="0"/>
                <w:color w:val="000000"/>
                <w:kern w:val="0"/>
                <w:sz w:val="24"/>
                <w:szCs w:val="24"/>
                <w:u w:val="none"/>
                <w:lang w:val="en-US" w:eastAsia="zh-CN" w:bidi="ar"/>
              </w:rPr>
              <w:t>每发现一笔政府采购业务未按照规定执行的，扣0.25分，扣完为止。</w:t>
            </w:r>
          </w:p>
        </w:tc>
        <w:tc>
          <w:tcPr>
            <w:tcW w:w="499" w:type="dxa"/>
            <w:vAlign w:val="center"/>
          </w:tcPr>
          <w:p>
            <w:pPr>
              <w:spacing w:line="300" w:lineRule="exact"/>
              <w:jc w:val="center"/>
              <w:rPr>
                <w:rFonts w:hint="eastAsia" w:ascii="仿宋_GB2312" w:hAnsi="仿宋_GB2312" w:eastAsia="仿宋_GB2312" w:cs="仿宋_GB2312"/>
                <w:i w:val="0"/>
                <w:color w:val="000000"/>
                <w:sz w:val="24"/>
                <w:szCs w:val="24"/>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Change w:id="1" w:author="admin" w:date="2026-01-28T11:04:02Z">
            <w:tblPrEx>
              <w:tblW w:w="1342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blPrExChange>
        </w:tblPrEx>
        <w:trPr>
          <w:trHeight w:val="1234" w:hRule="atLeast"/>
        </w:trPr>
        <w:tc>
          <w:tcPr>
            <w:tcW w:w="862" w:type="dxa"/>
            <w:vMerge w:val="continue"/>
            <w:vAlign w:val="center"/>
            <w:tcPrChange w:id="2" w:author="admin" w:date="2026-01-28T11:04:02Z">
              <w:tcPr>
                <w:tcW w:w="867" w:type="dxa"/>
                <w:gridSpan w:val="2"/>
                <w:vMerge w:val="continue"/>
                <w:vAlign w:val="center"/>
              </w:tcPr>
            </w:tcPrChange>
          </w:tcPr>
          <w:p>
            <w:pPr>
              <w:spacing w:line="300" w:lineRule="exact"/>
              <w:jc w:val="left"/>
              <w:rPr>
                <w:rFonts w:hint="eastAsia" w:ascii="仿宋_GB2312" w:hAnsi="仿宋_GB2312" w:eastAsia="仿宋_GB2312" w:cs="仿宋_GB2312"/>
                <w:i w:val="0"/>
                <w:color w:val="000000"/>
                <w:sz w:val="24"/>
                <w:szCs w:val="24"/>
                <w:u w:val="none"/>
                <w:lang w:val="en-US" w:eastAsia="zh-CN" w:bidi="ar"/>
              </w:rPr>
            </w:pPr>
            <w:bookmarkStart w:id="0" w:name="_GoBack"/>
          </w:p>
        </w:tc>
        <w:tc>
          <w:tcPr>
            <w:tcW w:w="831" w:type="dxa"/>
            <w:vMerge w:val="restart"/>
            <w:vAlign w:val="center"/>
            <w:tcPrChange w:id="3" w:author="admin" w:date="2026-01-28T11:04:02Z">
              <w:tcPr>
                <w:tcW w:w="841" w:type="dxa"/>
                <w:gridSpan w:val="2"/>
                <w:vMerge w:val="restart"/>
                <w:vAlign w:val="center"/>
              </w:tcPr>
            </w:tcPrChange>
          </w:tcPr>
          <w:p>
            <w:pPr>
              <w:keepNext w:val="0"/>
              <w:keepLines w:val="0"/>
              <w:widowControl/>
              <w:suppressLineNumbers w:val="0"/>
              <w:spacing w:line="300" w:lineRule="exact"/>
              <w:jc w:val="left"/>
              <w:textAlignment w:val="center"/>
              <w:rPr>
                <w:rFonts w:hint="eastAsia" w:ascii="仿宋_GB2312" w:hAnsi="仿宋_GB2312" w:eastAsia="仿宋_GB2312" w:cs="仿宋_GB2312"/>
                <w:i w:val="0"/>
                <w:color w:val="000000"/>
                <w:sz w:val="24"/>
                <w:szCs w:val="24"/>
                <w:u w:val="none"/>
                <w:lang w:bidi="ar"/>
              </w:rPr>
            </w:pPr>
            <w:r>
              <w:rPr>
                <w:rFonts w:hint="eastAsia" w:ascii="仿宋_GB2312" w:hAnsi="仿宋_GB2312" w:eastAsia="仿宋_GB2312" w:cs="仿宋_GB2312"/>
                <w:i w:val="0"/>
                <w:color w:val="000000"/>
                <w:kern w:val="0"/>
                <w:sz w:val="24"/>
                <w:szCs w:val="24"/>
                <w:u w:val="none"/>
                <w:lang w:val="en-US" w:eastAsia="zh-CN" w:bidi="ar"/>
              </w:rPr>
              <w:t>资产控制</w:t>
            </w:r>
          </w:p>
        </w:tc>
        <w:tc>
          <w:tcPr>
            <w:tcW w:w="1485" w:type="dxa"/>
            <w:vMerge w:val="restart"/>
            <w:vAlign w:val="center"/>
            <w:tcPrChange w:id="4" w:author="admin" w:date="2026-01-28T11:04:02Z">
              <w:tcPr>
                <w:tcW w:w="1508" w:type="dxa"/>
                <w:gridSpan w:val="2"/>
                <w:vMerge w:val="restart"/>
                <w:vAlign w:val="center"/>
              </w:tcPr>
            </w:tcPrChange>
          </w:tcPr>
          <w:p>
            <w:pPr>
              <w:keepNext w:val="0"/>
              <w:keepLines w:val="0"/>
              <w:widowControl/>
              <w:suppressLineNumbers w:val="0"/>
              <w:spacing w:line="300" w:lineRule="exact"/>
              <w:jc w:val="left"/>
              <w:textAlignment w:val="center"/>
              <w:rPr>
                <w:rFonts w:hint="eastAsia" w:ascii="仿宋_GB2312" w:hAnsi="仿宋_GB2312" w:eastAsia="仿宋_GB2312" w:cs="仿宋_GB2312"/>
                <w:i w:val="0"/>
                <w:color w:val="000000"/>
                <w:sz w:val="24"/>
                <w:szCs w:val="24"/>
                <w:u w:val="none"/>
                <w:lang w:bidi="ar"/>
              </w:rPr>
            </w:pPr>
            <w:r>
              <w:rPr>
                <w:rFonts w:hint="eastAsia" w:ascii="仿宋_GB2312" w:hAnsi="仿宋_GB2312" w:eastAsia="仿宋_GB2312" w:cs="仿宋_GB2312"/>
                <w:i w:val="0"/>
                <w:color w:val="000000"/>
                <w:kern w:val="0"/>
                <w:sz w:val="24"/>
                <w:szCs w:val="24"/>
                <w:u w:val="none"/>
                <w:lang w:val="en-US" w:eastAsia="zh-CN" w:bidi="ar"/>
              </w:rPr>
              <w:t>资产内部控制建立情况</w:t>
            </w:r>
          </w:p>
        </w:tc>
        <w:tc>
          <w:tcPr>
            <w:tcW w:w="5298" w:type="dxa"/>
            <w:vAlign w:val="center"/>
            <w:tcPrChange w:id="5" w:author="admin" w:date="2026-01-28T11:04:02Z">
              <w:tcPr>
                <w:tcW w:w="5424" w:type="dxa"/>
                <w:gridSpan w:val="2"/>
                <w:vAlign w:val="center"/>
              </w:tcPr>
            </w:tcPrChange>
          </w:tcPr>
          <w:p>
            <w:pPr>
              <w:keepNext w:val="0"/>
              <w:keepLines w:val="0"/>
              <w:widowControl/>
              <w:suppressLineNumbers w:val="0"/>
              <w:spacing w:line="300" w:lineRule="exact"/>
              <w:jc w:val="left"/>
              <w:textAlignment w:val="center"/>
              <w:rPr>
                <w:rFonts w:hint="eastAsia" w:ascii="仿宋_GB2312" w:hAnsi="仿宋_GB2312" w:eastAsia="仿宋_GB2312" w:cs="仿宋_GB2312"/>
                <w:i w:val="0"/>
                <w:color w:val="000000"/>
                <w:sz w:val="24"/>
                <w:szCs w:val="24"/>
                <w:u w:val="none"/>
                <w:lang w:bidi="ar"/>
              </w:rPr>
            </w:pPr>
            <w:r>
              <w:rPr>
                <w:rFonts w:hint="eastAsia" w:ascii="仿宋_GB2312" w:hAnsi="仿宋_GB2312" w:eastAsia="仿宋_GB2312" w:cs="仿宋_GB2312"/>
                <w:i w:val="0"/>
                <w:color w:val="000000"/>
                <w:kern w:val="0"/>
                <w:sz w:val="24"/>
                <w:szCs w:val="24"/>
                <w:u w:val="none"/>
                <w:lang w:val="en-US" w:eastAsia="zh-CN" w:bidi="ar"/>
              </w:rPr>
              <w:t>单位是否依据法律法规、财政部门和主管部门工作要求、内部管理实际需要，建立健全涵盖货币资金、实物资产、无形资产、对外投资等资产类别的内部控制制度。</w:t>
            </w:r>
          </w:p>
        </w:tc>
        <w:tc>
          <w:tcPr>
            <w:tcW w:w="597" w:type="dxa"/>
            <w:vAlign w:val="center"/>
            <w:tcPrChange w:id="6" w:author="admin" w:date="2026-01-28T11:04:02Z">
              <w:tcPr>
                <w:tcW w:w="598" w:type="dxa"/>
                <w:gridSpan w:val="2"/>
                <w:vAlign w:val="center"/>
              </w:tcPr>
            </w:tcPrChange>
          </w:tcPr>
          <w:p>
            <w:pPr>
              <w:keepNext w:val="0"/>
              <w:keepLines w:val="0"/>
              <w:widowControl/>
              <w:suppressLineNumbers w:val="0"/>
              <w:spacing w:line="300" w:lineRule="exact"/>
              <w:jc w:val="center"/>
              <w:textAlignment w:val="center"/>
              <w:rPr>
                <w:rFonts w:hint="eastAsia" w:ascii="仿宋_GB2312" w:hAnsi="仿宋_GB2312" w:eastAsia="仿宋_GB2312" w:cs="仿宋_GB2312"/>
                <w:i w:val="0"/>
                <w:color w:val="000000"/>
                <w:sz w:val="24"/>
                <w:szCs w:val="24"/>
                <w:u w:val="none"/>
                <w:lang w:bidi="ar"/>
              </w:rPr>
            </w:pPr>
            <w:r>
              <w:rPr>
                <w:rFonts w:hint="eastAsia" w:ascii="仿宋_GB2312" w:hAnsi="仿宋_GB2312" w:eastAsia="仿宋_GB2312" w:cs="仿宋_GB2312"/>
                <w:i w:val="0"/>
                <w:color w:val="000000"/>
                <w:kern w:val="0"/>
                <w:sz w:val="24"/>
                <w:szCs w:val="24"/>
                <w:u w:val="none"/>
                <w:lang w:val="en-US" w:eastAsia="zh-CN" w:bidi="ar"/>
              </w:rPr>
              <w:t>4</w:t>
            </w:r>
          </w:p>
        </w:tc>
        <w:tc>
          <w:tcPr>
            <w:tcW w:w="3854" w:type="dxa"/>
            <w:vAlign w:val="center"/>
            <w:tcPrChange w:id="7" w:author="admin" w:date="2026-01-28T11:04:02Z">
              <w:tcPr>
                <w:tcW w:w="3688" w:type="dxa"/>
                <w:vAlign w:val="center"/>
              </w:tcPr>
            </w:tcPrChange>
          </w:tcPr>
          <w:p>
            <w:pPr>
              <w:keepNext w:val="0"/>
              <w:keepLines w:val="0"/>
              <w:widowControl/>
              <w:suppressLineNumbers w:val="0"/>
              <w:spacing w:line="300" w:lineRule="exact"/>
              <w:jc w:val="left"/>
              <w:textAlignment w:val="center"/>
              <w:rPr>
                <w:rFonts w:hint="eastAsia" w:ascii="仿宋_GB2312" w:hAnsi="仿宋_GB2312" w:eastAsia="仿宋_GB2312" w:cs="仿宋_GB2312"/>
                <w:i w:val="0"/>
                <w:color w:val="000000"/>
                <w:sz w:val="24"/>
                <w:szCs w:val="24"/>
                <w:u w:val="none"/>
                <w:lang w:bidi="ar"/>
              </w:rPr>
            </w:pPr>
            <w:r>
              <w:rPr>
                <w:rFonts w:hint="eastAsia" w:ascii="仿宋_GB2312" w:hAnsi="仿宋_GB2312" w:eastAsia="仿宋_GB2312" w:cs="仿宋_GB2312"/>
                <w:i w:val="0"/>
                <w:color w:val="000000"/>
                <w:kern w:val="0"/>
                <w:sz w:val="24"/>
                <w:szCs w:val="24"/>
                <w:u w:val="none"/>
                <w:lang w:val="en-US" w:eastAsia="zh-CN" w:bidi="ar"/>
              </w:rPr>
              <w:t>已建立健全资产内部控制制度的，不扣分；每发现一类资产未建立健全内部控制制度的，扣1分，扣完为止。</w:t>
            </w:r>
          </w:p>
        </w:tc>
        <w:tc>
          <w:tcPr>
            <w:tcW w:w="499" w:type="dxa"/>
            <w:vAlign w:val="center"/>
            <w:tcPrChange w:id="8" w:author="admin" w:date="2026-01-28T11:04:02Z">
              <w:tcPr>
                <w:tcW w:w="500" w:type="dxa"/>
                <w:gridSpan w:val="2"/>
                <w:vAlign w:val="center"/>
              </w:tcPr>
            </w:tcPrChange>
          </w:tcPr>
          <w:p>
            <w:pPr>
              <w:spacing w:line="300" w:lineRule="exact"/>
              <w:jc w:val="center"/>
              <w:rPr>
                <w:rFonts w:hint="eastAsia" w:ascii="仿宋_GB2312" w:hAnsi="仿宋_GB2312" w:eastAsia="仿宋_GB2312" w:cs="仿宋_GB2312"/>
                <w:i w:val="0"/>
                <w:color w:val="000000"/>
                <w:sz w:val="24"/>
                <w:szCs w:val="24"/>
                <w:u w:val="none"/>
                <w:lang w:val="en-US" w:eastAsia="zh-CN" w:bidi="ar"/>
              </w:rPr>
            </w:pPr>
          </w:p>
        </w:tc>
      </w:tr>
      <w:bookmarkEnd w:id="0"/>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61" w:hRule="atLeast"/>
        </w:trPr>
        <w:tc>
          <w:tcPr>
            <w:tcW w:w="862" w:type="dxa"/>
            <w:vMerge w:val="continue"/>
            <w:vAlign w:val="center"/>
          </w:tcPr>
          <w:p>
            <w:pPr>
              <w:spacing w:line="300" w:lineRule="exact"/>
              <w:jc w:val="left"/>
              <w:rPr>
                <w:rFonts w:hint="eastAsia" w:ascii="仿宋_GB2312" w:hAnsi="仿宋_GB2312" w:eastAsia="仿宋_GB2312" w:cs="仿宋_GB2312"/>
                <w:i w:val="0"/>
                <w:color w:val="000000"/>
                <w:sz w:val="24"/>
                <w:szCs w:val="24"/>
                <w:u w:val="none"/>
                <w:lang w:val="en-US" w:eastAsia="zh-CN" w:bidi="ar"/>
              </w:rPr>
            </w:pPr>
          </w:p>
        </w:tc>
        <w:tc>
          <w:tcPr>
            <w:tcW w:w="831" w:type="dxa"/>
            <w:vMerge w:val="continue"/>
            <w:vAlign w:val="center"/>
          </w:tcPr>
          <w:p>
            <w:pPr>
              <w:spacing w:line="300" w:lineRule="exact"/>
              <w:jc w:val="left"/>
              <w:rPr>
                <w:rFonts w:hint="eastAsia" w:ascii="仿宋_GB2312" w:hAnsi="仿宋_GB2312" w:eastAsia="仿宋_GB2312" w:cs="仿宋_GB2312"/>
                <w:i w:val="0"/>
                <w:color w:val="000000"/>
                <w:sz w:val="24"/>
                <w:szCs w:val="24"/>
                <w:u w:val="none"/>
                <w:lang w:val="en-US" w:eastAsia="zh-CN" w:bidi="ar"/>
              </w:rPr>
            </w:pPr>
          </w:p>
        </w:tc>
        <w:tc>
          <w:tcPr>
            <w:tcW w:w="1485" w:type="dxa"/>
            <w:vMerge w:val="continue"/>
            <w:vAlign w:val="center"/>
          </w:tcPr>
          <w:p>
            <w:pPr>
              <w:spacing w:line="300" w:lineRule="exact"/>
              <w:rPr>
                <w:rFonts w:hint="eastAsia" w:ascii="仿宋_GB2312" w:hAnsi="仿宋_GB2312" w:eastAsia="仿宋_GB2312" w:cs="仿宋_GB2312"/>
                <w:i w:val="0"/>
                <w:color w:val="000000"/>
                <w:sz w:val="24"/>
                <w:szCs w:val="24"/>
                <w:u w:val="none"/>
                <w:lang w:val="en-US" w:eastAsia="zh-CN" w:bidi="ar"/>
              </w:rPr>
            </w:pPr>
          </w:p>
        </w:tc>
        <w:tc>
          <w:tcPr>
            <w:tcW w:w="5298" w:type="dxa"/>
            <w:vAlign w:val="center"/>
          </w:tcPr>
          <w:p>
            <w:pPr>
              <w:keepNext w:val="0"/>
              <w:keepLines w:val="0"/>
              <w:widowControl/>
              <w:suppressLineNumbers w:val="0"/>
              <w:spacing w:line="300" w:lineRule="exact"/>
              <w:jc w:val="left"/>
              <w:textAlignment w:val="center"/>
              <w:rPr>
                <w:rFonts w:hint="eastAsia" w:ascii="仿宋_GB2312" w:hAnsi="仿宋_GB2312" w:eastAsia="仿宋_GB2312" w:cs="仿宋_GB2312"/>
                <w:i w:val="0"/>
                <w:color w:val="000000"/>
                <w:sz w:val="24"/>
                <w:szCs w:val="24"/>
                <w:u w:val="none"/>
                <w:lang w:bidi="ar"/>
              </w:rPr>
            </w:pPr>
            <w:r>
              <w:rPr>
                <w:rFonts w:hint="eastAsia" w:ascii="仿宋_GB2312" w:hAnsi="仿宋_GB2312" w:eastAsia="仿宋_GB2312" w:cs="仿宋_GB2312"/>
                <w:i w:val="0"/>
                <w:color w:val="000000"/>
                <w:kern w:val="0"/>
                <w:sz w:val="24"/>
                <w:szCs w:val="24"/>
                <w:u w:val="none"/>
                <w:lang w:val="en-US" w:eastAsia="zh-CN" w:bidi="ar"/>
              </w:rPr>
              <w:t>单位是否合理设置岗位，确保货币资金保管、稽核与账目登记，资产财务账与实物账，资产保管与清查，对外投资立项申报与审核等岗位职责分离。</w:t>
            </w:r>
          </w:p>
        </w:tc>
        <w:tc>
          <w:tcPr>
            <w:tcW w:w="597" w:type="dxa"/>
            <w:vAlign w:val="center"/>
          </w:tcPr>
          <w:p>
            <w:pPr>
              <w:keepNext w:val="0"/>
              <w:keepLines w:val="0"/>
              <w:widowControl/>
              <w:suppressLineNumbers w:val="0"/>
              <w:spacing w:line="300" w:lineRule="exact"/>
              <w:jc w:val="center"/>
              <w:textAlignment w:val="center"/>
              <w:rPr>
                <w:rFonts w:hint="eastAsia" w:ascii="仿宋_GB2312" w:hAnsi="仿宋_GB2312" w:eastAsia="仿宋_GB2312" w:cs="仿宋_GB2312"/>
                <w:i w:val="0"/>
                <w:color w:val="000000"/>
                <w:sz w:val="24"/>
                <w:szCs w:val="24"/>
                <w:u w:val="none"/>
                <w:lang w:bidi="ar"/>
              </w:rPr>
            </w:pPr>
            <w:r>
              <w:rPr>
                <w:rFonts w:hint="eastAsia" w:ascii="仿宋_GB2312" w:hAnsi="仿宋_GB2312" w:eastAsia="仿宋_GB2312" w:cs="仿宋_GB2312"/>
                <w:i w:val="0"/>
                <w:color w:val="000000"/>
                <w:kern w:val="0"/>
                <w:sz w:val="24"/>
                <w:szCs w:val="24"/>
                <w:u w:val="none"/>
                <w:lang w:val="en-US" w:eastAsia="zh-CN" w:bidi="ar"/>
              </w:rPr>
              <w:t>1</w:t>
            </w:r>
          </w:p>
        </w:tc>
        <w:tc>
          <w:tcPr>
            <w:tcW w:w="3854" w:type="dxa"/>
            <w:vAlign w:val="center"/>
          </w:tcPr>
          <w:p>
            <w:pPr>
              <w:keepNext w:val="0"/>
              <w:keepLines w:val="0"/>
              <w:widowControl/>
              <w:suppressLineNumbers w:val="0"/>
              <w:spacing w:line="300" w:lineRule="exact"/>
              <w:jc w:val="left"/>
              <w:textAlignment w:val="center"/>
              <w:rPr>
                <w:rFonts w:hint="eastAsia" w:ascii="仿宋_GB2312" w:hAnsi="仿宋_GB2312" w:eastAsia="仿宋_GB2312" w:cs="仿宋_GB2312"/>
                <w:i w:val="0"/>
                <w:color w:val="000000"/>
                <w:sz w:val="24"/>
                <w:szCs w:val="24"/>
                <w:u w:val="none"/>
                <w:lang w:bidi="ar"/>
              </w:rPr>
            </w:pPr>
            <w:r>
              <w:rPr>
                <w:rFonts w:hint="eastAsia" w:ascii="仿宋_GB2312" w:hAnsi="仿宋_GB2312" w:eastAsia="仿宋_GB2312" w:cs="仿宋_GB2312"/>
                <w:i w:val="0"/>
                <w:color w:val="000000"/>
                <w:kern w:val="0"/>
                <w:sz w:val="24"/>
                <w:szCs w:val="24"/>
                <w:u w:val="none"/>
                <w:lang w:val="en-US" w:eastAsia="zh-CN" w:bidi="ar"/>
              </w:rPr>
              <w:t>每发现一处不相容岗位未分离的，扣0.25分，扣完为止。</w:t>
            </w:r>
          </w:p>
        </w:tc>
        <w:tc>
          <w:tcPr>
            <w:tcW w:w="499" w:type="dxa"/>
            <w:vAlign w:val="center"/>
          </w:tcPr>
          <w:p>
            <w:pPr>
              <w:spacing w:line="300" w:lineRule="exact"/>
              <w:jc w:val="center"/>
              <w:rPr>
                <w:rFonts w:hint="eastAsia" w:ascii="仿宋_GB2312" w:hAnsi="仿宋_GB2312" w:eastAsia="仿宋_GB2312" w:cs="仿宋_GB2312"/>
                <w:i w:val="0"/>
                <w:color w:val="000000"/>
                <w:sz w:val="24"/>
                <w:szCs w:val="24"/>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76" w:hRule="atLeast"/>
        </w:trPr>
        <w:tc>
          <w:tcPr>
            <w:tcW w:w="862" w:type="dxa"/>
            <w:vMerge w:val="continue"/>
            <w:vAlign w:val="center"/>
          </w:tcPr>
          <w:p>
            <w:pPr>
              <w:spacing w:line="300" w:lineRule="exact"/>
              <w:jc w:val="left"/>
              <w:rPr>
                <w:rFonts w:hint="eastAsia" w:ascii="仿宋_GB2312" w:hAnsi="仿宋_GB2312" w:eastAsia="仿宋_GB2312" w:cs="仿宋_GB2312"/>
                <w:i w:val="0"/>
                <w:color w:val="000000"/>
                <w:sz w:val="24"/>
                <w:szCs w:val="24"/>
                <w:u w:val="none"/>
                <w:lang w:val="en-US" w:eastAsia="zh-CN" w:bidi="ar"/>
              </w:rPr>
            </w:pPr>
          </w:p>
        </w:tc>
        <w:tc>
          <w:tcPr>
            <w:tcW w:w="831" w:type="dxa"/>
            <w:vMerge w:val="continue"/>
            <w:vAlign w:val="center"/>
          </w:tcPr>
          <w:p>
            <w:pPr>
              <w:spacing w:line="300" w:lineRule="exact"/>
              <w:jc w:val="left"/>
              <w:rPr>
                <w:rFonts w:hint="eastAsia" w:ascii="仿宋_GB2312" w:hAnsi="仿宋_GB2312" w:eastAsia="仿宋_GB2312" w:cs="仿宋_GB2312"/>
                <w:i w:val="0"/>
                <w:color w:val="000000"/>
                <w:sz w:val="24"/>
                <w:szCs w:val="24"/>
                <w:u w:val="none"/>
                <w:lang w:val="en-US" w:eastAsia="zh-CN" w:bidi="ar"/>
              </w:rPr>
            </w:pPr>
          </w:p>
        </w:tc>
        <w:tc>
          <w:tcPr>
            <w:tcW w:w="1485" w:type="dxa"/>
            <w:vMerge w:val="restart"/>
            <w:vAlign w:val="center"/>
          </w:tcPr>
          <w:p>
            <w:pPr>
              <w:keepNext w:val="0"/>
              <w:keepLines w:val="0"/>
              <w:widowControl/>
              <w:suppressLineNumbers w:val="0"/>
              <w:spacing w:line="300" w:lineRule="exact"/>
              <w:jc w:val="left"/>
              <w:textAlignment w:val="center"/>
              <w:rPr>
                <w:rFonts w:hint="eastAsia" w:ascii="仿宋_GB2312" w:hAnsi="仿宋_GB2312" w:eastAsia="仿宋_GB2312" w:cs="仿宋_GB2312"/>
                <w:i w:val="0"/>
                <w:color w:val="000000"/>
                <w:sz w:val="24"/>
                <w:szCs w:val="24"/>
                <w:u w:val="none"/>
                <w:lang w:bidi="ar"/>
              </w:rPr>
            </w:pPr>
            <w:r>
              <w:rPr>
                <w:rFonts w:hint="eastAsia" w:ascii="仿宋_GB2312" w:hAnsi="仿宋_GB2312" w:eastAsia="仿宋_GB2312" w:cs="仿宋_GB2312"/>
                <w:i w:val="0"/>
                <w:color w:val="000000"/>
                <w:kern w:val="0"/>
                <w:sz w:val="24"/>
                <w:szCs w:val="24"/>
                <w:u w:val="none"/>
                <w:lang w:val="en-US" w:eastAsia="zh-CN" w:bidi="ar"/>
              </w:rPr>
              <w:t>资产内部控制实施情况</w:t>
            </w:r>
          </w:p>
        </w:tc>
        <w:tc>
          <w:tcPr>
            <w:tcW w:w="5298" w:type="dxa"/>
            <w:vAlign w:val="center"/>
          </w:tcPr>
          <w:p>
            <w:pPr>
              <w:keepNext w:val="0"/>
              <w:keepLines w:val="0"/>
              <w:widowControl/>
              <w:suppressLineNumbers w:val="0"/>
              <w:spacing w:line="300" w:lineRule="exact"/>
              <w:jc w:val="left"/>
              <w:textAlignment w:val="center"/>
              <w:rPr>
                <w:rFonts w:hint="eastAsia" w:ascii="仿宋_GB2312" w:hAnsi="仿宋_GB2312" w:eastAsia="仿宋_GB2312" w:cs="仿宋_GB2312"/>
                <w:i w:val="0"/>
                <w:color w:val="000000"/>
                <w:sz w:val="24"/>
                <w:szCs w:val="24"/>
                <w:u w:val="none"/>
                <w:lang w:bidi="ar"/>
              </w:rPr>
            </w:pPr>
            <w:r>
              <w:rPr>
                <w:rFonts w:hint="eastAsia" w:ascii="仿宋_GB2312" w:hAnsi="仿宋_GB2312" w:eastAsia="仿宋_GB2312" w:cs="仿宋_GB2312"/>
                <w:i w:val="0"/>
                <w:color w:val="000000"/>
                <w:kern w:val="0"/>
                <w:sz w:val="24"/>
                <w:szCs w:val="24"/>
                <w:u w:val="none"/>
                <w:lang w:val="en-US" w:eastAsia="zh-CN" w:bidi="ar"/>
              </w:rPr>
              <w:t>单位是否按照资产相关制度规定，保管单位收付款项所需印章、银行密钥等，单位银行账户的开立、变更、销户是否按照相关规定执行。</w:t>
            </w:r>
          </w:p>
        </w:tc>
        <w:tc>
          <w:tcPr>
            <w:tcW w:w="597" w:type="dxa"/>
            <w:vAlign w:val="center"/>
          </w:tcPr>
          <w:p>
            <w:pPr>
              <w:keepNext w:val="0"/>
              <w:keepLines w:val="0"/>
              <w:widowControl/>
              <w:suppressLineNumbers w:val="0"/>
              <w:spacing w:line="300" w:lineRule="exact"/>
              <w:jc w:val="center"/>
              <w:textAlignment w:val="center"/>
              <w:rPr>
                <w:rFonts w:hint="eastAsia" w:ascii="仿宋_GB2312" w:hAnsi="仿宋_GB2312" w:eastAsia="仿宋_GB2312" w:cs="仿宋_GB2312"/>
                <w:i w:val="0"/>
                <w:color w:val="000000"/>
                <w:sz w:val="24"/>
                <w:szCs w:val="24"/>
                <w:u w:val="none"/>
                <w:lang w:bidi="ar"/>
              </w:rPr>
            </w:pPr>
            <w:r>
              <w:rPr>
                <w:rFonts w:hint="eastAsia" w:ascii="仿宋_GB2312" w:hAnsi="仿宋_GB2312" w:eastAsia="仿宋_GB2312" w:cs="仿宋_GB2312"/>
                <w:i w:val="0"/>
                <w:color w:val="000000"/>
                <w:kern w:val="0"/>
                <w:sz w:val="24"/>
                <w:szCs w:val="24"/>
                <w:u w:val="none"/>
                <w:lang w:val="en-US" w:eastAsia="zh-CN" w:bidi="ar"/>
              </w:rPr>
              <w:t>1</w:t>
            </w:r>
          </w:p>
        </w:tc>
        <w:tc>
          <w:tcPr>
            <w:tcW w:w="3854" w:type="dxa"/>
            <w:vAlign w:val="center"/>
          </w:tcPr>
          <w:p>
            <w:pPr>
              <w:keepNext w:val="0"/>
              <w:keepLines w:val="0"/>
              <w:widowControl/>
              <w:suppressLineNumbers w:val="0"/>
              <w:spacing w:line="300" w:lineRule="exact"/>
              <w:jc w:val="left"/>
              <w:textAlignment w:val="center"/>
              <w:rPr>
                <w:rFonts w:hint="eastAsia" w:ascii="仿宋_GB2312" w:hAnsi="仿宋_GB2312" w:eastAsia="仿宋_GB2312" w:cs="仿宋_GB2312"/>
                <w:i w:val="0"/>
                <w:color w:val="000000"/>
                <w:sz w:val="24"/>
                <w:szCs w:val="24"/>
                <w:u w:val="none"/>
                <w:lang w:bidi="ar"/>
              </w:rPr>
            </w:pPr>
            <w:r>
              <w:rPr>
                <w:rFonts w:hint="eastAsia" w:ascii="仿宋_GB2312" w:hAnsi="仿宋_GB2312" w:eastAsia="仿宋_GB2312" w:cs="仿宋_GB2312"/>
                <w:i w:val="0"/>
                <w:color w:val="000000"/>
                <w:kern w:val="0"/>
                <w:sz w:val="24"/>
                <w:szCs w:val="24"/>
                <w:u w:val="none"/>
                <w:lang w:val="en-US" w:eastAsia="zh-CN" w:bidi="ar"/>
              </w:rPr>
              <w:t>每发现一个印章（银行密钥）或银行账户未按照规定执行的，扣0.25分，扣完为止。</w:t>
            </w:r>
          </w:p>
        </w:tc>
        <w:tc>
          <w:tcPr>
            <w:tcW w:w="499" w:type="dxa"/>
            <w:vAlign w:val="center"/>
          </w:tcPr>
          <w:p>
            <w:pPr>
              <w:spacing w:line="300" w:lineRule="exact"/>
              <w:jc w:val="center"/>
              <w:rPr>
                <w:rFonts w:hint="eastAsia" w:ascii="仿宋_GB2312" w:hAnsi="仿宋_GB2312" w:eastAsia="仿宋_GB2312" w:cs="仿宋_GB2312"/>
                <w:i w:val="0"/>
                <w:color w:val="000000"/>
                <w:sz w:val="24"/>
                <w:szCs w:val="24"/>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43" w:hRule="atLeast"/>
        </w:trPr>
        <w:tc>
          <w:tcPr>
            <w:tcW w:w="862" w:type="dxa"/>
            <w:vMerge w:val="continue"/>
            <w:vAlign w:val="center"/>
          </w:tcPr>
          <w:p>
            <w:pPr>
              <w:spacing w:line="300" w:lineRule="exact"/>
              <w:jc w:val="left"/>
              <w:rPr>
                <w:rFonts w:hint="eastAsia" w:ascii="仿宋_GB2312" w:hAnsi="仿宋_GB2312" w:eastAsia="仿宋_GB2312" w:cs="仿宋_GB2312"/>
                <w:i w:val="0"/>
                <w:color w:val="000000"/>
                <w:sz w:val="24"/>
                <w:szCs w:val="24"/>
                <w:u w:val="none"/>
                <w:lang w:val="en-US" w:eastAsia="zh-CN" w:bidi="ar"/>
              </w:rPr>
            </w:pPr>
          </w:p>
        </w:tc>
        <w:tc>
          <w:tcPr>
            <w:tcW w:w="831" w:type="dxa"/>
            <w:vMerge w:val="continue"/>
            <w:vAlign w:val="center"/>
          </w:tcPr>
          <w:p>
            <w:pPr>
              <w:spacing w:line="300" w:lineRule="exact"/>
              <w:jc w:val="left"/>
              <w:rPr>
                <w:rFonts w:hint="eastAsia" w:ascii="仿宋_GB2312" w:hAnsi="仿宋_GB2312" w:eastAsia="仿宋_GB2312" w:cs="仿宋_GB2312"/>
                <w:i w:val="0"/>
                <w:color w:val="000000"/>
                <w:sz w:val="24"/>
                <w:szCs w:val="24"/>
                <w:u w:val="none"/>
                <w:lang w:val="en-US" w:eastAsia="zh-CN" w:bidi="ar"/>
              </w:rPr>
            </w:pPr>
          </w:p>
        </w:tc>
        <w:tc>
          <w:tcPr>
            <w:tcW w:w="1485" w:type="dxa"/>
            <w:vMerge w:val="continue"/>
            <w:vAlign w:val="center"/>
          </w:tcPr>
          <w:p>
            <w:pPr>
              <w:spacing w:line="300" w:lineRule="exact"/>
              <w:jc w:val="left"/>
              <w:rPr>
                <w:rFonts w:hint="eastAsia" w:ascii="仿宋_GB2312" w:hAnsi="仿宋_GB2312" w:eastAsia="仿宋_GB2312" w:cs="仿宋_GB2312"/>
                <w:i w:val="0"/>
                <w:color w:val="000000"/>
                <w:sz w:val="24"/>
                <w:szCs w:val="24"/>
                <w:u w:val="none"/>
                <w:lang w:val="en-US" w:eastAsia="zh-CN" w:bidi="ar"/>
              </w:rPr>
            </w:pPr>
          </w:p>
        </w:tc>
        <w:tc>
          <w:tcPr>
            <w:tcW w:w="5298" w:type="dxa"/>
            <w:vAlign w:val="center"/>
          </w:tcPr>
          <w:p>
            <w:pPr>
              <w:keepNext w:val="0"/>
              <w:keepLines w:val="0"/>
              <w:widowControl/>
              <w:suppressLineNumbers w:val="0"/>
              <w:spacing w:line="300" w:lineRule="exact"/>
              <w:jc w:val="left"/>
              <w:textAlignment w:val="center"/>
              <w:rPr>
                <w:rFonts w:hint="eastAsia" w:ascii="仿宋_GB2312" w:hAnsi="仿宋_GB2312" w:eastAsia="仿宋_GB2312" w:cs="仿宋_GB2312"/>
                <w:i w:val="0"/>
                <w:color w:val="000000"/>
                <w:sz w:val="24"/>
                <w:szCs w:val="24"/>
                <w:u w:val="none"/>
                <w:lang w:bidi="ar"/>
              </w:rPr>
            </w:pPr>
            <w:r>
              <w:rPr>
                <w:rFonts w:hint="eastAsia" w:ascii="仿宋_GB2312" w:hAnsi="仿宋_GB2312" w:eastAsia="仿宋_GB2312" w:cs="仿宋_GB2312"/>
                <w:i w:val="0"/>
                <w:color w:val="000000"/>
                <w:kern w:val="0"/>
                <w:sz w:val="24"/>
                <w:szCs w:val="24"/>
                <w:u w:val="none"/>
                <w:lang w:val="en-US" w:eastAsia="zh-CN" w:bidi="ar"/>
              </w:rPr>
              <w:t>单位是否按照资产相关制度规定，开展银行存款对账，对库存现金、固定资产、存货等资产开展定期清查盘点。</w:t>
            </w:r>
          </w:p>
        </w:tc>
        <w:tc>
          <w:tcPr>
            <w:tcW w:w="597" w:type="dxa"/>
            <w:vAlign w:val="center"/>
          </w:tcPr>
          <w:p>
            <w:pPr>
              <w:keepNext w:val="0"/>
              <w:keepLines w:val="0"/>
              <w:widowControl/>
              <w:suppressLineNumbers w:val="0"/>
              <w:spacing w:line="300" w:lineRule="exact"/>
              <w:jc w:val="center"/>
              <w:textAlignment w:val="center"/>
              <w:rPr>
                <w:rFonts w:hint="eastAsia" w:ascii="仿宋_GB2312" w:hAnsi="仿宋_GB2312" w:eastAsia="仿宋_GB2312" w:cs="仿宋_GB2312"/>
                <w:i w:val="0"/>
                <w:color w:val="000000"/>
                <w:sz w:val="24"/>
                <w:szCs w:val="24"/>
                <w:u w:val="none"/>
                <w:lang w:bidi="ar"/>
              </w:rPr>
            </w:pPr>
            <w:r>
              <w:rPr>
                <w:rFonts w:hint="eastAsia" w:ascii="仿宋_GB2312" w:hAnsi="仿宋_GB2312" w:eastAsia="仿宋_GB2312" w:cs="仿宋_GB2312"/>
                <w:i w:val="0"/>
                <w:color w:val="000000"/>
                <w:kern w:val="0"/>
                <w:sz w:val="24"/>
                <w:szCs w:val="24"/>
                <w:u w:val="none"/>
                <w:lang w:val="en-US" w:eastAsia="zh-CN" w:bidi="ar"/>
              </w:rPr>
              <w:t>2</w:t>
            </w:r>
          </w:p>
        </w:tc>
        <w:tc>
          <w:tcPr>
            <w:tcW w:w="3854" w:type="dxa"/>
            <w:vAlign w:val="center"/>
          </w:tcPr>
          <w:p>
            <w:pPr>
              <w:keepNext w:val="0"/>
              <w:keepLines w:val="0"/>
              <w:widowControl/>
              <w:suppressLineNumbers w:val="0"/>
              <w:spacing w:line="300" w:lineRule="exact"/>
              <w:jc w:val="left"/>
              <w:textAlignment w:val="center"/>
              <w:rPr>
                <w:rFonts w:hint="eastAsia" w:ascii="仿宋_GB2312" w:hAnsi="仿宋_GB2312" w:eastAsia="仿宋_GB2312" w:cs="仿宋_GB2312"/>
                <w:i w:val="0"/>
                <w:color w:val="000000"/>
                <w:sz w:val="24"/>
                <w:szCs w:val="24"/>
                <w:u w:val="none"/>
                <w:lang w:bidi="ar"/>
              </w:rPr>
            </w:pPr>
            <w:r>
              <w:rPr>
                <w:rFonts w:hint="eastAsia" w:ascii="仿宋_GB2312" w:hAnsi="仿宋_GB2312" w:eastAsia="仿宋_GB2312" w:cs="仿宋_GB2312"/>
                <w:i w:val="0"/>
                <w:color w:val="000000"/>
                <w:kern w:val="0"/>
                <w:sz w:val="24"/>
                <w:szCs w:val="24"/>
                <w:u w:val="none"/>
                <w:lang w:val="en-US" w:eastAsia="zh-CN" w:bidi="ar"/>
              </w:rPr>
              <w:t>每发现一类资产未按照规定执行的，扣0.5分，扣完为止。</w:t>
            </w:r>
          </w:p>
        </w:tc>
        <w:tc>
          <w:tcPr>
            <w:tcW w:w="499" w:type="dxa"/>
            <w:vAlign w:val="center"/>
          </w:tcPr>
          <w:p>
            <w:pPr>
              <w:spacing w:line="300" w:lineRule="exact"/>
              <w:jc w:val="center"/>
              <w:rPr>
                <w:rFonts w:hint="eastAsia" w:ascii="仿宋_GB2312" w:hAnsi="仿宋_GB2312" w:eastAsia="仿宋_GB2312" w:cs="仿宋_GB2312"/>
                <w:i w:val="0"/>
                <w:color w:val="000000"/>
                <w:sz w:val="24"/>
                <w:szCs w:val="24"/>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65" w:hRule="atLeast"/>
        </w:trPr>
        <w:tc>
          <w:tcPr>
            <w:tcW w:w="862" w:type="dxa"/>
            <w:vMerge w:val="continue"/>
            <w:vAlign w:val="center"/>
          </w:tcPr>
          <w:p>
            <w:pPr>
              <w:spacing w:line="300" w:lineRule="exact"/>
              <w:jc w:val="left"/>
              <w:rPr>
                <w:rFonts w:hint="eastAsia" w:ascii="仿宋_GB2312" w:hAnsi="仿宋_GB2312" w:eastAsia="仿宋_GB2312" w:cs="仿宋_GB2312"/>
                <w:i w:val="0"/>
                <w:color w:val="000000"/>
                <w:sz w:val="24"/>
                <w:szCs w:val="24"/>
                <w:u w:val="none"/>
                <w:lang w:val="en-US" w:eastAsia="zh-CN" w:bidi="ar"/>
              </w:rPr>
            </w:pPr>
          </w:p>
        </w:tc>
        <w:tc>
          <w:tcPr>
            <w:tcW w:w="831" w:type="dxa"/>
            <w:vMerge w:val="continue"/>
            <w:vAlign w:val="center"/>
          </w:tcPr>
          <w:p>
            <w:pPr>
              <w:spacing w:line="300" w:lineRule="exact"/>
              <w:jc w:val="left"/>
              <w:rPr>
                <w:rFonts w:hint="eastAsia" w:ascii="仿宋_GB2312" w:hAnsi="仿宋_GB2312" w:eastAsia="仿宋_GB2312" w:cs="仿宋_GB2312"/>
                <w:i w:val="0"/>
                <w:color w:val="000000"/>
                <w:sz w:val="24"/>
                <w:szCs w:val="24"/>
                <w:u w:val="none"/>
                <w:lang w:val="en-US" w:eastAsia="zh-CN" w:bidi="ar"/>
              </w:rPr>
            </w:pPr>
          </w:p>
        </w:tc>
        <w:tc>
          <w:tcPr>
            <w:tcW w:w="1485" w:type="dxa"/>
            <w:vMerge w:val="continue"/>
            <w:vAlign w:val="center"/>
          </w:tcPr>
          <w:p>
            <w:pPr>
              <w:spacing w:line="300" w:lineRule="exact"/>
              <w:jc w:val="left"/>
              <w:rPr>
                <w:rFonts w:hint="eastAsia" w:ascii="仿宋_GB2312" w:hAnsi="仿宋_GB2312" w:eastAsia="仿宋_GB2312" w:cs="仿宋_GB2312"/>
                <w:i w:val="0"/>
                <w:color w:val="000000"/>
                <w:sz w:val="24"/>
                <w:szCs w:val="24"/>
                <w:u w:val="none"/>
                <w:lang w:val="en-US" w:eastAsia="zh-CN" w:bidi="ar"/>
              </w:rPr>
            </w:pPr>
          </w:p>
        </w:tc>
        <w:tc>
          <w:tcPr>
            <w:tcW w:w="5298" w:type="dxa"/>
            <w:vAlign w:val="center"/>
          </w:tcPr>
          <w:p>
            <w:pPr>
              <w:keepNext w:val="0"/>
              <w:keepLines w:val="0"/>
              <w:widowControl/>
              <w:suppressLineNumbers w:val="0"/>
              <w:spacing w:line="300" w:lineRule="exact"/>
              <w:jc w:val="left"/>
              <w:textAlignment w:val="center"/>
              <w:rPr>
                <w:rFonts w:hint="eastAsia" w:ascii="仿宋_GB2312" w:hAnsi="仿宋_GB2312" w:eastAsia="仿宋_GB2312" w:cs="仿宋_GB2312"/>
                <w:i w:val="0"/>
                <w:color w:val="000000"/>
                <w:sz w:val="24"/>
                <w:szCs w:val="24"/>
                <w:u w:val="none"/>
                <w:lang w:bidi="ar"/>
              </w:rPr>
            </w:pPr>
            <w:r>
              <w:rPr>
                <w:rFonts w:hint="eastAsia" w:ascii="仿宋_GB2312" w:hAnsi="仿宋_GB2312" w:eastAsia="仿宋_GB2312" w:cs="仿宋_GB2312"/>
                <w:i w:val="0"/>
                <w:color w:val="000000"/>
                <w:kern w:val="0"/>
                <w:sz w:val="24"/>
                <w:szCs w:val="24"/>
                <w:u w:val="none"/>
                <w:lang w:val="en-US" w:eastAsia="zh-CN" w:bidi="ar"/>
              </w:rPr>
              <w:t>单位是否按照资产相关制度规定规范执行资产的配置、处置、使用及资产收益等程序。</w:t>
            </w:r>
          </w:p>
        </w:tc>
        <w:tc>
          <w:tcPr>
            <w:tcW w:w="597" w:type="dxa"/>
            <w:vAlign w:val="center"/>
          </w:tcPr>
          <w:p>
            <w:pPr>
              <w:keepNext w:val="0"/>
              <w:keepLines w:val="0"/>
              <w:widowControl/>
              <w:suppressLineNumbers w:val="0"/>
              <w:spacing w:line="300" w:lineRule="exact"/>
              <w:jc w:val="center"/>
              <w:textAlignment w:val="center"/>
              <w:rPr>
                <w:rFonts w:hint="eastAsia" w:ascii="仿宋_GB2312" w:hAnsi="仿宋_GB2312" w:eastAsia="仿宋_GB2312" w:cs="仿宋_GB2312"/>
                <w:i w:val="0"/>
                <w:color w:val="000000"/>
                <w:sz w:val="24"/>
                <w:szCs w:val="24"/>
                <w:u w:val="none"/>
                <w:lang w:bidi="ar"/>
              </w:rPr>
            </w:pPr>
            <w:r>
              <w:rPr>
                <w:rFonts w:hint="eastAsia" w:ascii="仿宋_GB2312" w:hAnsi="仿宋_GB2312" w:eastAsia="仿宋_GB2312" w:cs="仿宋_GB2312"/>
                <w:i w:val="0"/>
                <w:color w:val="000000"/>
                <w:kern w:val="0"/>
                <w:sz w:val="24"/>
                <w:szCs w:val="24"/>
                <w:u w:val="none"/>
                <w:lang w:val="en-US" w:eastAsia="zh-CN" w:bidi="ar"/>
              </w:rPr>
              <w:t>2</w:t>
            </w:r>
          </w:p>
        </w:tc>
        <w:tc>
          <w:tcPr>
            <w:tcW w:w="3854" w:type="dxa"/>
            <w:vAlign w:val="center"/>
          </w:tcPr>
          <w:p>
            <w:pPr>
              <w:keepNext w:val="0"/>
              <w:keepLines w:val="0"/>
              <w:widowControl/>
              <w:suppressLineNumbers w:val="0"/>
              <w:spacing w:line="300" w:lineRule="exact"/>
              <w:jc w:val="left"/>
              <w:textAlignment w:val="center"/>
              <w:rPr>
                <w:rFonts w:hint="eastAsia" w:ascii="仿宋_GB2312" w:hAnsi="仿宋_GB2312" w:eastAsia="仿宋_GB2312" w:cs="仿宋_GB2312"/>
                <w:i w:val="0"/>
                <w:color w:val="000000"/>
                <w:sz w:val="24"/>
                <w:szCs w:val="24"/>
                <w:u w:val="none"/>
                <w:lang w:bidi="ar"/>
              </w:rPr>
            </w:pPr>
            <w:r>
              <w:rPr>
                <w:rFonts w:hint="eastAsia" w:ascii="仿宋_GB2312" w:hAnsi="仿宋_GB2312" w:eastAsia="仿宋_GB2312" w:cs="仿宋_GB2312"/>
                <w:i w:val="0"/>
                <w:color w:val="000000"/>
                <w:kern w:val="0"/>
                <w:sz w:val="24"/>
                <w:szCs w:val="24"/>
                <w:u w:val="none"/>
                <w:lang w:val="en-US" w:eastAsia="zh-CN" w:bidi="ar"/>
              </w:rPr>
              <w:t>每发现一项资产未按照规定执行的，扣0.5分，扣完为止。</w:t>
            </w:r>
          </w:p>
        </w:tc>
        <w:tc>
          <w:tcPr>
            <w:tcW w:w="499" w:type="dxa"/>
            <w:vAlign w:val="center"/>
          </w:tcPr>
          <w:p>
            <w:pPr>
              <w:spacing w:line="300" w:lineRule="exact"/>
              <w:jc w:val="center"/>
              <w:rPr>
                <w:rFonts w:hint="eastAsia" w:ascii="仿宋_GB2312" w:hAnsi="仿宋_GB2312" w:eastAsia="仿宋_GB2312" w:cs="仿宋_GB2312"/>
                <w:i w:val="0"/>
                <w:color w:val="000000"/>
                <w:sz w:val="24"/>
                <w:szCs w:val="24"/>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1897" w:hRule="atLeast"/>
        </w:trPr>
        <w:tc>
          <w:tcPr>
            <w:tcW w:w="862" w:type="dxa"/>
            <w:vMerge w:val="continue"/>
            <w:vAlign w:val="center"/>
          </w:tcPr>
          <w:p>
            <w:pPr>
              <w:spacing w:line="300" w:lineRule="exact"/>
              <w:jc w:val="left"/>
              <w:rPr>
                <w:rFonts w:hint="eastAsia" w:ascii="仿宋_GB2312" w:hAnsi="仿宋_GB2312" w:eastAsia="仿宋_GB2312" w:cs="仿宋_GB2312"/>
                <w:i w:val="0"/>
                <w:color w:val="000000"/>
                <w:sz w:val="24"/>
                <w:szCs w:val="24"/>
                <w:u w:val="none"/>
                <w:lang w:val="en-US" w:eastAsia="zh-CN" w:bidi="ar"/>
              </w:rPr>
            </w:pPr>
          </w:p>
        </w:tc>
        <w:tc>
          <w:tcPr>
            <w:tcW w:w="831" w:type="dxa"/>
            <w:vMerge w:val="restart"/>
            <w:vAlign w:val="center"/>
          </w:tcPr>
          <w:p>
            <w:pPr>
              <w:keepNext w:val="0"/>
              <w:keepLines w:val="0"/>
              <w:widowControl/>
              <w:suppressLineNumbers w:val="0"/>
              <w:spacing w:line="300" w:lineRule="exact"/>
              <w:jc w:val="left"/>
              <w:textAlignment w:val="center"/>
              <w:rPr>
                <w:rFonts w:hint="eastAsia" w:ascii="仿宋_GB2312" w:hAnsi="仿宋_GB2312" w:eastAsia="仿宋_GB2312" w:cs="仿宋_GB2312"/>
                <w:i w:val="0"/>
                <w:color w:val="000000"/>
                <w:sz w:val="24"/>
                <w:szCs w:val="24"/>
                <w:u w:val="none"/>
                <w:lang w:bidi="ar"/>
              </w:rPr>
            </w:pPr>
            <w:r>
              <w:rPr>
                <w:rFonts w:hint="eastAsia" w:ascii="仿宋_GB2312" w:hAnsi="仿宋_GB2312" w:eastAsia="仿宋_GB2312" w:cs="仿宋_GB2312"/>
                <w:i w:val="0"/>
                <w:color w:val="000000"/>
                <w:kern w:val="0"/>
                <w:sz w:val="24"/>
                <w:szCs w:val="24"/>
                <w:u w:val="none"/>
                <w:lang w:val="en-US" w:eastAsia="zh-CN" w:bidi="ar"/>
              </w:rPr>
              <w:t>建设项目控制</w:t>
            </w:r>
          </w:p>
        </w:tc>
        <w:tc>
          <w:tcPr>
            <w:tcW w:w="1485" w:type="dxa"/>
            <w:vMerge w:val="restart"/>
            <w:vAlign w:val="center"/>
          </w:tcPr>
          <w:p>
            <w:pPr>
              <w:keepNext w:val="0"/>
              <w:keepLines w:val="0"/>
              <w:widowControl/>
              <w:suppressLineNumbers w:val="0"/>
              <w:spacing w:line="300" w:lineRule="exact"/>
              <w:jc w:val="left"/>
              <w:textAlignment w:val="center"/>
              <w:rPr>
                <w:rFonts w:hint="eastAsia" w:ascii="仿宋_GB2312" w:hAnsi="仿宋_GB2312" w:eastAsia="仿宋_GB2312" w:cs="仿宋_GB2312"/>
                <w:i w:val="0"/>
                <w:color w:val="000000"/>
                <w:sz w:val="24"/>
                <w:szCs w:val="24"/>
                <w:u w:val="none"/>
                <w:lang w:bidi="ar"/>
              </w:rPr>
            </w:pPr>
            <w:r>
              <w:rPr>
                <w:rFonts w:hint="eastAsia" w:ascii="仿宋_GB2312" w:hAnsi="仿宋_GB2312" w:eastAsia="仿宋_GB2312" w:cs="仿宋_GB2312"/>
                <w:i w:val="0"/>
                <w:color w:val="000000"/>
                <w:kern w:val="0"/>
                <w:sz w:val="24"/>
                <w:szCs w:val="24"/>
                <w:u w:val="none"/>
                <w:lang w:val="en-US" w:eastAsia="zh-CN" w:bidi="ar"/>
              </w:rPr>
              <w:t>建设项目内部控制建立情况</w:t>
            </w:r>
          </w:p>
        </w:tc>
        <w:tc>
          <w:tcPr>
            <w:tcW w:w="5298" w:type="dxa"/>
            <w:vAlign w:val="center"/>
          </w:tcPr>
          <w:p>
            <w:pPr>
              <w:keepNext w:val="0"/>
              <w:keepLines w:val="0"/>
              <w:widowControl/>
              <w:suppressLineNumbers w:val="0"/>
              <w:spacing w:line="300" w:lineRule="exact"/>
              <w:jc w:val="left"/>
              <w:textAlignment w:val="center"/>
              <w:rPr>
                <w:rFonts w:hint="eastAsia" w:ascii="仿宋_GB2312" w:hAnsi="仿宋_GB2312" w:eastAsia="仿宋_GB2312" w:cs="仿宋_GB2312"/>
                <w:i w:val="0"/>
                <w:color w:val="000000"/>
                <w:sz w:val="24"/>
                <w:szCs w:val="24"/>
                <w:u w:val="none"/>
                <w:lang w:bidi="ar"/>
              </w:rPr>
            </w:pPr>
            <w:r>
              <w:rPr>
                <w:rFonts w:hint="eastAsia" w:ascii="仿宋_GB2312" w:hAnsi="仿宋_GB2312" w:eastAsia="仿宋_GB2312" w:cs="仿宋_GB2312"/>
                <w:i w:val="0"/>
                <w:color w:val="000000"/>
                <w:kern w:val="0"/>
                <w:sz w:val="24"/>
                <w:szCs w:val="24"/>
                <w:u w:val="none"/>
                <w:lang w:val="en-US" w:eastAsia="zh-CN" w:bidi="ar"/>
              </w:rPr>
              <w:t>单位是否依据法律法规、财政部门和主管部门工作要求、内部管理实际需要，建立健全涵盖建设项目立项、决策、概预算编制、合同签署、工程变更、验收、价款支付、监理、决算、审计等全部经济活动和主要业务活动的建设项目内部控制制度。</w:t>
            </w:r>
          </w:p>
        </w:tc>
        <w:tc>
          <w:tcPr>
            <w:tcW w:w="597" w:type="dxa"/>
            <w:vAlign w:val="center"/>
          </w:tcPr>
          <w:p>
            <w:pPr>
              <w:keepNext w:val="0"/>
              <w:keepLines w:val="0"/>
              <w:widowControl/>
              <w:suppressLineNumbers w:val="0"/>
              <w:spacing w:line="300" w:lineRule="exact"/>
              <w:jc w:val="center"/>
              <w:textAlignment w:val="center"/>
              <w:rPr>
                <w:rFonts w:hint="eastAsia" w:ascii="仿宋_GB2312" w:hAnsi="仿宋_GB2312" w:eastAsia="仿宋_GB2312" w:cs="仿宋_GB2312"/>
                <w:i w:val="0"/>
                <w:color w:val="000000"/>
                <w:sz w:val="24"/>
                <w:szCs w:val="24"/>
                <w:u w:val="none"/>
                <w:lang w:bidi="ar"/>
              </w:rPr>
            </w:pPr>
            <w:r>
              <w:rPr>
                <w:rFonts w:hint="eastAsia" w:ascii="仿宋_GB2312" w:hAnsi="仿宋_GB2312" w:eastAsia="仿宋_GB2312" w:cs="仿宋_GB2312"/>
                <w:i w:val="0"/>
                <w:color w:val="000000"/>
                <w:kern w:val="0"/>
                <w:sz w:val="24"/>
                <w:szCs w:val="24"/>
                <w:u w:val="none"/>
                <w:lang w:val="en-US" w:eastAsia="zh-CN" w:bidi="ar"/>
              </w:rPr>
              <w:t>4</w:t>
            </w:r>
          </w:p>
        </w:tc>
        <w:tc>
          <w:tcPr>
            <w:tcW w:w="3854" w:type="dxa"/>
            <w:vAlign w:val="center"/>
          </w:tcPr>
          <w:p>
            <w:pPr>
              <w:keepNext w:val="0"/>
              <w:keepLines w:val="0"/>
              <w:widowControl/>
              <w:suppressLineNumbers w:val="0"/>
              <w:spacing w:line="300" w:lineRule="exact"/>
              <w:jc w:val="left"/>
              <w:textAlignment w:val="center"/>
              <w:rPr>
                <w:rFonts w:hint="eastAsia" w:ascii="仿宋_GB2312" w:hAnsi="仿宋_GB2312" w:eastAsia="仿宋_GB2312" w:cs="仿宋_GB2312"/>
                <w:i w:val="0"/>
                <w:color w:val="000000"/>
                <w:sz w:val="24"/>
                <w:szCs w:val="24"/>
                <w:u w:val="none"/>
                <w:lang w:bidi="ar"/>
              </w:rPr>
            </w:pPr>
            <w:r>
              <w:rPr>
                <w:rFonts w:hint="eastAsia" w:ascii="仿宋_GB2312" w:hAnsi="仿宋_GB2312" w:eastAsia="仿宋_GB2312" w:cs="仿宋_GB2312"/>
                <w:i w:val="0"/>
                <w:color w:val="000000"/>
                <w:kern w:val="0"/>
                <w:sz w:val="24"/>
                <w:szCs w:val="24"/>
                <w:u w:val="none"/>
                <w:lang w:val="en-US" w:eastAsia="zh-CN" w:bidi="ar"/>
              </w:rPr>
              <w:t>已建立健全建设项目内部控制制度的，不扣分；每发现缺失一个环节的，扣1分，扣完为止。</w:t>
            </w:r>
          </w:p>
        </w:tc>
        <w:tc>
          <w:tcPr>
            <w:tcW w:w="499" w:type="dxa"/>
            <w:vAlign w:val="center"/>
          </w:tcPr>
          <w:p>
            <w:pPr>
              <w:spacing w:line="300" w:lineRule="exact"/>
              <w:jc w:val="center"/>
              <w:rPr>
                <w:rFonts w:hint="eastAsia" w:ascii="仿宋_GB2312" w:hAnsi="仿宋_GB2312" w:eastAsia="仿宋_GB2312" w:cs="仿宋_GB2312"/>
                <w:i w:val="0"/>
                <w:color w:val="000000"/>
                <w:sz w:val="24"/>
                <w:szCs w:val="24"/>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02" w:hRule="atLeast"/>
        </w:trPr>
        <w:tc>
          <w:tcPr>
            <w:tcW w:w="862" w:type="dxa"/>
            <w:vMerge w:val="continue"/>
            <w:vAlign w:val="center"/>
          </w:tcPr>
          <w:p>
            <w:pPr>
              <w:spacing w:line="300" w:lineRule="exact"/>
              <w:jc w:val="left"/>
              <w:rPr>
                <w:rFonts w:hint="eastAsia" w:ascii="仿宋_GB2312" w:hAnsi="仿宋_GB2312" w:eastAsia="仿宋_GB2312" w:cs="仿宋_GB2312"/>
                <w:i w:val="0"/>
                <w:color w:val="000000"/>
                <w:sz w:val="24"/>
                <w:szCs w:val="24"/>
                <w:u w:val="none"/>
                <w:lang w:val="en-US" w:eastAsia="zh-CN" w:bidi="ar"/>
              </w:rPr>
            </w:pPr>
          </w:p>
        </w:tc>
        <w:tc>
          <w:tcPr>
            <w:tcW w:w="831" w:type="dxa"/>
            <w:vMerge w:val="continue"/>
            <w:vAlign w:val="center"/>
          </w:tcPr>
          <w:p>
            <w:pPr>
              <w:spacing w:line="300" w:lineRule="exact"/>
              <w:jc w:val="left"/>
              <w:rPr>
                <w:rFonts w:hint="eastAsia" w:ascii="仿宋_GB2312" w:hAnsi="仿宋_GB2312" w:eastAsia="仿宋_GB2312" w:cs="仿宋_GB2312"/>
                <w:i w:val="0"/>
                <w:color w:val="000000"/>
                <w:sz w:val="24"/>
                <w:szCs w:val="24"/>
                <w:u w:val="none"/>
                <w:lang w:val="en-US" w:eastAsia="zh-CN" w:bidi="ar"/>
              </w:rPr>
            </w:pPr>
          </w:p>
        </w:tc>
        <w:tc>
          <w:tcPr>
            <w:tcW w:w="1485" w:type="dxa"/>
            <w:vMerge w:val="continue"/>
            <w:vAlign w:val="center"/>
          </w:tcPr>
          <w:p>
            <w:pPr>
              <w:spacing w:line="300" w:lineRule="exact"/>
              <w:rPr>
                <w:rFonts w:hint="eastAsia" w:ascii="仿宋_GB2312" w:hAnsi="仿宋_GB2312" w:eastAsia="仿宋_GB2312" w:cs="仿宋_GB2312"/>
                <w:i w:val="0"/>
                <w:color w:val="000000"/>
                <w:sz w:val="24"/>
                <w:szCs w:val="24"/>
                <w:u w:val="none"/>
                <w:lang w:val="en-US" w:eastAsia="zh-CN" w:bidi="ar"/>
              </w:rPr>
            </w:pPr>
          </w:p>
        </w:tc>
        <w:tc>
          <w:tcPr>
            <w:tcW w:w="5298" w:type="dxa"/>
            <w:vAlign w:val="center"/>
          </w:tcPr>
          <w:p>
            <w:pPr>
              <w:keepNext w:val="0"/>
              <w:keepLines w:val="0"/>
              <w:widowControl/>
              <w:suppressLineNumbers w:val="0"/>
              <w:spacing w:line="300" w:lineRule="exact"/>
              <w:jc w:val="left"/>
              <w:textAlignment w:val="center"/>
              <w:rPr>
                <w:rFonts w:hint="eastAsia" w:ascii="仿宋_GB2312" w:hAnsi="仿宋_GB2312" w:eastAsia="仿宋_GB2312" w:cs="仿宋_GB2312"/>
                <w:i w:val="0"/>
                <w:color w:val="000000"/>
                <w:sz w:val="24"/>
                <w:szCs w:val="24"/>
                <w:u w:val="none"/>
                <w:lang w:bidi="ar"/>
              </w:rPr>
            </w:pPr>
            <w:r>
              <w:rPr>
                <w:rFonts w:hint="eastAsia" w:ascii="仿宋_GB2312" w:hAnsi="仿宋_GB2312" w:eastAsia="仿宋_GB2312" w:cs="仿宋_GB2312"/>
                <w:i w:val="0"/>
                <w:color w:val="000000"/>
                <w:kern w:val="0"/>
                <w:sz w:val="24"/>
                <w:szCs w:val="24"/>
                <w:u w:val="none"/>
                <w:lang w:val="en-US" w:eastAsia="zh-CN" w:bidi="ar"/>
              </w:rPr>
              <w:t>单位是否合理设置岗位，确保项目立项申请与审核，概预算编制与审核，项目实施与价款支付，竣工决算与审计等岗位职责分离。</w:t>
            </w:r>
          </w:p>
        </w:tc>
        <w:tc>
          <w:tcPr>
            <w:tcW w:w="597" w:type="dxa"/>
            <w:vAlign w:val="center"/>
          </w:tcPr>
          <w:p>
            <w:pPr>
              <w:keepNext w:val="0"/>
              <w:keepLines w:val="0"/>
              <w:widowControl/>
              <w:suppressLineNumbers w:val="0"/>
              <w:spacing w:line="300" w:lineRule="exact"/>
              <w:jc w:val="center"/>
              <w:textAlignment w:val="center"/>
              <w:rPr>
                <w:rFonts w:hint="eastAsia" w:ascii="仿宋_GB2312" w:hAnsi="仿宋_GB2312" w:eastAsia="仿宋_GB2312" w:cs="仿宋_GB2312"/>
                <w:i w:val="0"/>
                <w:color w:val="000000"/>
                <w:sz w:val="24"/>
                <w:szCs w:val="24"/>
                <w:u w:val="none"/>
                <w:lang w:bidi="ar"/>
              </w:rPr>
            </w:pPr>
            <w:r>
              <w:rPr>
                <w:rFonts w:hint="eastAsia" w:ascii="仿宋_GB2312" w:hAnsi="仿宋_GB2312" w:eastAsia="仿宋_GB2312" w:cs="仿宋_GB2312"/>
                <w:i w:val="0"/>
                <w:color w:val="000000"/>
                <w:kern w:val="0"/>
                <w:sz w:val="24"/>
                <w:szCs w:val="24"/>
                <w:u w:val="none"/>
                <w:lang w:val="en-US" w:eastAsia="zh-CN" w:bidi="ar"/>
              </w:rPr>
              <w:t>1</w:t>
            </w:r>
          </w:p>
        </w:tc>
        <w:tc>
          <w:tcPr>
            <w:tcW w:w="3854" w:type="dxa"/>
            <w:vAlign w:val="center"/>
          </w:tcPr>
          <w:p>
            <w:pPr>
              <w:keepNext w:val="0"/>
              <w:keepLines w:val="0"/>
              <w:widowControl/>
              <w:suppressLineNumbers w:val="0"/>
              <w:spacing w:line="300" w:lineRule="exact"/>
              <w:jc w:val="left"/>
              <w:textAlignment w:val="center"/>
              <w:rPr>
                <w:rFonts w:hint="eastAsia" w:ascii="仿宋_GB2312" w:hAnsi="仿宋_GB2312" w:eastAsia="仿宋_GB2312" w:cs="仿宋_GB2312"/>
                <w:i w:val="0"/>
                <w:color w:val="000000"/>
                <w:sz w:val="24"/>
                <w:szCs w:val="24"/>
                <w:u w:val="none"/>
                <w:lang w:bidi="ar"/>
              </w:rPr>
            </w:pPr>
            <w:r>
              <w:rPr>
                <w:rFonts w:hint="eastAsia" w:ascii="仿宋_GB2312" w:hAnsi="仿宋_GB2312" w:eastAsia="仿宋_GB2312" w:cs="仿宋_GB2312"/>
                <w:i w:val="0"/>
                <w:color w:val="000000"/>
                <w:kern w:val="0"/>
                <w:sz w:val="24"/>
                <w:szCs w:val="24"/>
                <w:u w:val="none"/>
                <w:lang w:val="en-US" w:eastAsia="zh-CN" w:bidi="ar"/>
              </w:rPr>
              <w:t>每发现一处不相容岗位未分离的，扣0.25分，扣完为止。</w:t>
            </w:r>
          </w:p>
        </w:tc>
        <w:tc>
          <w:tcPr>
            <w:tcW w:w="499" w:type="dxa"/>
            <w:vAlign w:val="center"/>
          </w:tcPr>
          <w:p>
            <w:pPr>
              <w:spacing w:line="300" w:lineRule="exact"/>
              <w:jc w:val="center"/>
              <w:rPr>
                <w:rFonts w:hint="eastAsia" w:ascii="仿宋_GB2312" w:hAnsi="仿宋_GB2312" w:eastAsia="仿宋_GB2312" w:cs="仿宋_GB2312"/>
                <w:i w:val="0"/>
                <w:color w:val="000000"/>
                <w:sz w:val="24"/>
                <w:szCs w:val="24"/>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2" w:hRule="atLeast"/>
        </w:trPr>
        <w:tc>
          <w:tcPr>
            <w:tcW w:w="862" w:type="dxa"/>
            <w:vMerge w:val="continue"/>
            <w:vAlign w:val="center"/>
          </w:tcPr>
          <w:p>
            <w:pPr>
              <w:spacing w:line="300" w:lineRule="exact"/>
              <w:jc w:val="left"/>
              <w:rPr>
                <w:rFonts w:hint="eastAsia" w:ascii="仿宋_GB2312" w:hAnsi="仿宋_GB2312" w:eastAsia="仿宋_GB2312" w:cs="仿宋_GB2312"/>
                <w:i w:val="0"/>
                <w:color w:val="000000"/>
                <w:sz w:val="24"/>
                <w:szCs w:val="24"/>
                <w:u w:val="none"/>
                <w:lang w:val="en-US" w:eastAsia="zh-CN" w:bidi="ar"/>
              </w:rPr>
            </w:pPr>
          </w:p>
        </w:tc>
        <w:tc>
          <w:tcPr>
            <w:tcW w:w="831" w:type="dxa"/>
            <w:vMerge w:val="continue"/>
            <w:vAlign w:val="center"/>
          </w:tcPr>
          <w:p>
            <w:pPr>
              <w:spacing w:line="300" w:lineRule="exact"/>
              <w:jc w:val="left"/>
              <w:rPr>
                <w:rFonts w:hint="eastAsia" w:ascii="仿宋_GB2312" w:hAnsi="仿宋_GB2312" w:eastAsia="仿宋_GB2312" w:cs="仿宋_GB2312"/>
                <w:i w:val="0"/>
                <w:color w:val="000000"/>
                <w:sz w:val="24"/>
                <w:szCs w:val="24"/>
                <w:u w:val="none"/>
                <w:lang w:val="en-US" w:eastAsia="zh-CN" w:bidi="ar"/>
              </w:rPr>
            </w:pPr>
          </w:p>
        </w:tc>
        <w:tc>
          <w:tcPr>
            <w:tcW w:w="1485" w:type="dxa"/>
            <w:vMerge w:val="restart"/>
            <w:vAlign w:val="center"/>
          </w:tcPr>
          <w:p>
            <w:pPr>
              <w:keepNext w:val="0"/>
              <w:keepLines w:val="0"/>
              <w:widowControl/>
              <w:suppressLineNumbers w:val="0"/>
              <w:spacing w:line="300" w:lineRule="exact"/>
              <w:jc w:val="left"/>
              <w:textAlignment w:val="center"/>
              <w:rPr>
                <w:rFonts w:hint="eastAsia" w:ascii="仿宋_GB2312" w:hAnsi="仿宋_GB2312" w:eastAsia="仿宋_GB2312" w:cs="仿宋_GB2312"/>
                <w:i w:val="0"/>
                <w:color w:val="000000"/>
                <w:sz w:val="24"/>
                <w:szCs w:val="24"/>
                <w:u w:val="none"/>
                <w:lang w:bidi="ar"/>
              </w:rPr>
            </w:pPr>
            <w:r>
              <w:rPr>
                <w:rFonts w:hint="eastAsia" w:ascii="仿宋_GB2312" w:hAnsi="仿宋_GB2312" w:eastAsia="仿宋_GB2312" w:cs="仿宋_GB2312"/>
                <w:i w:val="0"/>
                <w:color w:val="000000"/>
                <w:kern w:val="0"/>
                <w:sz w:val="24"/>
                <w:szCs w:val="24"/>
                <w:u w:val="none"/>
                <w:lang w:val="en-US" w:eastAsia="zh-CN" w:bidi="ar"/>
              </w:rPr>
              <w:t>建设项目内部控制实施情况</w:t>
            </w:r>
          </w:p>
        </w:tc>
        <w:tc>
          <w:tcPr>
            <w:tcW w:w="5298" w:type="dxa"/>
            <w:vAlign w:val="center"/>
          </w:tcPr>
          <w:p>
            <w:pPr>
              <w:keepNext w:val="0"/>
              <w:keepLines w:val="0"/>
              <w:widowControl/>
              <w:suppressLineNumbers w:val="0"/>
              <w:spacing w:line="300" w:lineRule="exact"/>
              <w:jc w:val="left"/>
              <w:textAlignment w:val="center"/>
              <w:rPr>
                <w:rFonts w:hint="eastAsia" w:ascii="仿宋_GB2312" w:hAnsi="仿宋_GB2312" w:eastAsia="仿宋_GB2312" w:cs="仿宋_GB2312"/>
                <w:i w:val="0"/>
                <w:color w:val="000000"/>
                <w:sz w:val="24"/>
                <w:szCs w:val="24"/>
                <w:u w:val="none"/>
                <w:lang w:bidi="ar"/>
              </w:rPr>
            </w:pPr>
            <w:r>
              <w:rPr>
                <w:rFonts w:hint="eastAsia" w:ascii="仿宋_GB2312" w:hAnsi="仿宋_GB2312" w:eastAsia="仿宋_GB2312" w:cs="仿宋_GB2312"/>
                <w:i w:val="0"/>
                <w:color w:val="000000"/>
                <w:kern w:val="0"/>
                <w:sz w:val="24"/>
                <w:szCs w:val="24"/>
                <w:u w:val="none"/>
                <w:lang w:val="en-US" w:eastAsia="zh-CN" w:bidi="ar"/>
              </w:rPr>
              <w:t>单位是否严格按照建设项目相关制度规定，开展建设项目可行性研究、项目决策、概预算编制等经济业务活动。</w:t>
            </w:r>
          </w:p>
        </w:tc>
        <w:tc>
          <w:tcPr>
            <w:tcW w:w="597" w:type="dxa"/>
            <w:vAlign w:val="center"/>
          </w:tcPr>
          <w:p>
            <w:pPr>
              <w:keepNext w:val="0"/>
              <w:keepLines w:val="0"/>
              <w:widowControl/>
              <w:suppressLineNumbers w:val="0"/>
              <w:spacing w:line="300" w:lineRule="exact"/>
              <w:jc w:val="center"/>
              <w:textAlignment w:val="center"/>
              <w:rPr>
                <w:rFonts w:hint="eastAsia" w:ascii="仿宋_GB2312" w:hAnsi="仿宋_GB2312" w:eastAsia="仿宋_GB2312" w:cs="仿宋_GB2312"/>
                <w:i w:val="0"/>
                <w:color w:val="000000"/>
                <w:sz w:val="24"/>
                <w:szCs w:val="24"/>
                <w:u w:val="none"/>
                <w:lang w:bidi="ar"/>
              </w:rPr>
            </w:pPr>
            <w:r>
              <w:rPr>
                <w:rFonts w:hint="eastAsia" w:ascii="仿宋_GB2312" w:hAnsi="仿宋_GB2312" w:eastAsia="仿宋_GB2312" w:cs="仿宋_GB2312"/>
                <w:i w:val="0"/>
                <w:color w:val="000000"/>
                <w:kern w:val="0"/>
                <w:sz w:val="24"/>
                <w:szCs w:val="24"/>
                <w:u w:val="none"/>
                <w:lang w:val="en-US" w:eastAsia="zh-CN" w:bidi="ar"/>
              </w:rPr>
              <w:t>1</w:t>
            </w:r>
          </w:p>
        </w:tc>
        <w:tc>
          <w:tcPr>
            <w:tcW w:w="3854" w:type="dxa"/>
            <w:vAlign w:val="center"/>
          </w:tcPr>
          <w:p>
            <w:pPr>
              <w:keepNext w:val="0"/>
              <w:keepLines w:val="0"/>
              <w:widowControl/>
              <w:suppressLineNumbers w:val="0"/>
              <w:spacing w:line="300" w:lineRule="exact"/>
              <w:jc w:val="left"/>
              <w:textAlignment w:val="center"/>
              <w:rPr>
                <w:rFonts w:hint="eastAsia" w:ascii="仿宋_GB2312" w:hAnsi="仿宋_GB2312" w:eastAsia="仿宋_GB2312" w:cs="仿宋_GB2312"/>
                <w:i w:val="0"/>
                <w:color w:val="000000"/>
                <w:sz w:val="24"/>
                <w:szCs w:val="24"/>
                <w:u w:val="none"/>
                <w:lang w:bidi="ar"/>
              </w:rPr>
            </w:pPr>
            <w:r>
              <w:rPr>
                <w:rFonts w:hint="eastAsia" w:ascii="仿宋_GB2312" w:hAnsi="仿宋_GB2312" w:eastAsia="仿宋_GB2312" w:cs="仿宋_GB2312"/>
                <w:i w:val="0"/>
                <w:color w:val="000000"/>
                <w:kern w:val="0"/>
                <w:sz w:val="24"/>
                <w:szCs w:val="24"/>
                <w:u w:val="none"/>
                <w:lang w:val="en-US" w:eastAsia="zh-CN" w:bidi="ar"/>
              </w:rPr>
              <w:t>每发现一个建设项目未按制度执行的，扣0.25分，扣完为止。</w:t>
            </w:r>
          </w:p>
        </w:tc>
        <w:tc>
          <w:tcPr>
            <w:tcW w:w="499" w:type="dxa"/>
            <w:vAlign w:val="center"/>
          </w:tcPr>
          <w:p>
            <w:pPr>
              <w:spacing w:line="300" w:lineRule="exact"/>
              <w:jc w:val="center"/>
              <w:rPr>
                <w:rFonts w:hint="eastAsia" w:ascii="仿宋_GB2312" w:hAnsi="仿宋_GB2312" w:eastAsia="仿宋_GB2312" w:cs="仿宋_GB2312"/>
                <w:i w:val="0"/>
                <w:color w:val="000000"/>
                <w:sz w:val="24"/>
                <w:szCs w:val="24"/>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5" w:hRule="atLeast"/>
        </w:trPr>
        <w:tc>
          <w:tcPr>
            <w:tcW w:w="862" w:type="dxa"/>
            <w:vMerge w:val="continue"/>
            <w:vAlign w:val="center"/>
          </w:tcPr>
          <w:p>
            <w:pPr>
              <w:spacing w:line="300" w:lineRule="exact"/>
              <w:jc w:val="left"/>
              <w:rPr>
                <w:rFonts w:hint="eastAsia" w:ascii="仿宋_GB2312" w:hAnsi="仿宋_GB2312" w:eastAsia="仿宋_GB2312" w:cs="仿宋_GB2312"/>
                <w:i w:val="0"/>
                <w:color w:val="000000"/>
                <w:sz w:val="24"/>
                <w:szCs w:val="24"/>
                <w:u w:val="none"/>
                <w:lang w:val="en-US" w:eastAsia="zh-CN" w:bidi="ar"/>
              </w:rPr>
            </w:pPr>
          </w:p>
        </w:tc>
        <w:tc>
          <w:tcPr>
            <w:tcW w:w="831" w:type="dxa"/>
            <w:vMerge w:val="continue"/>
            <w:vAlign w:val="center"/>
          </w:tcPr>
          <w:p>
            <w:pPr>
              <w:spacing w:line="300" w:lineRule="exact"/>
              <w:jc w:val="left"/>
              <w:rPr>
                <w:rFonts w:hint="eastAsia" w:ascii="仿宋_GB2312" w:hAnsi="仿宋_GB2312" w:eastAsia="仿宋_GB2312" w:cs="仿宋_GB2312"/>
                <w:i w:val="0"/>
                <w:color w:val="000000"/>
                <w:sz w:val="24"/>
                <w:szCs w:val="24"/>
                <w:u w:val="none"/>
                <w:lang w:val="en-US" w:eastAsia="zh-CN" w:bidi="ar"/>
              </w:rPr>
            </w:pPr>
          </w:p>
        </w:tc>
        <w:tc>
          <w:tcPr>
            <w:tcW w:w="1485" w:type="dxa"/>
            <w:vMerge w:val="continue"/>
            <w:vAlign w:val="center"/>
          </w:tcPr>
          <w:p>
            <w:pPr>
              <w:spacing w:line="300" w:lineRule="exact"/>
              <w:jc w:val="left"/>
              <w:rPr>
                <w:rFonts w:hint="eastAsia" w:ascii="仿宋_GB2312" w:hAnsi="仿宋_GB2312" w:eastAsia="仿宋_GB2312" w:cs="仿宋_GB2312"/>
                <w:i w:val="0"/>
                <w:color w:val="000000"/>
                <w:sz w:val="24"/>
                <w:szCs w:val="24"/>
                <w:u w:val="none"/>
                <w:lang w:val="en-US" w:eastAsia="zh-CN" w:bidi="ar"/>
              </w:rPr>
            </w:pPr>
          </w:p>
        </w:tc>
        <w:tc>
          <w:tcPr>
            <w:tcW w:w="5298" w:type="dxa"/>
            <w:vAlign w:val="center"/>
          </w:tcPr>
          <w:p>
            <w:pPr>
              <w:keepNext w:val="0"/>
              <w:keepLines w:val="0"/>
              <w:widowControl/>
              <w:suppressLineNumbers w:val="0"/>
              <w:spacing w:line="300" w:lineRule="exact"/>
              <w:jc w:val="left"/>
              <w:textAlignment w:val="center"/>
              <w:rPr>
                <w:rFonts w:hint="eastAsia" w:ascii="仿宋_GB2312" w:hAnsi="仿宋_GB2312" w:eastAsia="仿宋_GB2312" w:cs="仿宋_GB2312"/>
                <w:i w:val="0"/>
                <w:color w:val="000000"/>
                <w:sz w:val="24"/>
                <w:szCs w:val="24"/>
                <w:u w:val="none"/>
                <w:lang w:bidi="ar"/>
              </w:rPr>
            </w:pPr>
            <w:r>
              <w:rPr>
                <w:rFonts w:hint="eastAsia" w:ascii="仿宋_GB2312" w:hAnsi="仿宋_GB2312" w:eastAsia="仿宋_GB2312" w:cs="仿宋_GB2312"/>
                <w:i w:val="0"/>
                <w:color w:val="000000"/>
                <w:kern w:val="0"/>
                <w:sz w:val="24"/>
                <w:szCs w:val="24"/>
                <w:u w:val="none"/>
                <w:lang w:val="en-US" w:eastAsia="zh-CN" w:bidi="ar"/>
              </w:rPr>
              <w:t>项目建议书、可行性研究报告、概预算、竣工决算报告等是否经相关工作人员或根据国家有关规定委托具有相应资质的中介机构进行审核，出具评审意见。</w:t>
            </w:r>
          </w:p>
        </w:tc>
        <w:tc>
          <w:tcPr>
            <w:tcW w:w="597" w:type="dxa"/>
            <w:vAlign w:val="center"/>
          </w:tcPr>
          <w:p>
            <w:pPr>
              <w:keepNext w:val="0"/>
              <w:keepLines w:val="0"/>
              <w:widowControl/>
              <w:suppressLineNumbers w:val="0"/>
              <w:spacing w:line="300" w:lineRule="exact"/>
              <w:jc w:val="center"/>
              <w:textAlignment w:val="center"/>
              <w:rPr>
                <w:rFonts w:hint="eastAsia" w:ascii="仿宋_GB2312" w:hAnsi="仿宋_GB2312" w:eastAsia="仿宋_GB2312" w:cs="仿宋_GB2312"/>
                <w:i w:val="0"/>
                <w:color w:val="000000"/>
                <w:sz w:val="24"/>
                <w:szCs w:val="24"/>
                <w:u w:val="none"/>
                <w:lang w:bidi="ar"/>
              </w:rPr>
            </w:pPr>
            <w:r>
              <w:rPr>
                <w:rFonts w:hint="eastAsia" w:ascii="仿宋_GB2312" w:hAnsi="仿宋_GB2312" w:eastAsia="仿宋_GB2312" w:cs="仿宋_GB2312"/>
                <w:i w:val="0"/>
                <w:color w:val="000000"/>
                <w:kern w:val="0"/>
                <w:sz w:val="24"/>
                <w:szCs w:val="24"/>
                <w:u w:val="none"/>
                <w:lang w:val="en-US" w:eastAsia="zh-CN" w:bidi="ar"/>
              </w:rPr>
              <w:t>1</w:t>
            </w:r>
          </w:p>
        </w:tc>
        <w:tc>
          <w:tcPr>
            <w:tcW w:w="3854" w:type="dxa"/>
            <w:vAlign w:val="center"/>
          </w:tcPr>
          <w:p>
            <w:pPr>
              <w:keepNext w:val="0"/>
              <w:keepLines w:val="0"/>
              <w:widowControl/>
              <w:suppressLineNumbers w:val="0"/>
              <w:spacing w:line="300" w:lineRule="exact"/>
              <w:jc w:val="left"/>
              <w:textAlignment w:val="center"/>
              <w:rPr>
                <w:rFonts w:hint="eastAsia" w:ascii="仿宋_GB2312" w:hAnsi="仿宋_GB2312" w:eastAsia="仿宋_GB2312" w:cs="仿宋_GB2312"/>
                <w:i w:val="0"/>
                <w:color w:val="000000"/>
                <w:sz w:val="24"/>
                <w:szCs w:val="24"/>
                <w:u w:val="none"/>
                <w:lang w:bidi="ar"/>
              </w:rPr>
            </w:pPr>
            <w:r>
              <w:rPr>
                <w:rFonts w:hint="eastAsia" w:ascii="仿宋_GB2312" w:hAnsi="仿宋_GB2312" w:eastAsia="仿宋_GB2312" w:cs="仿宋_GB2312"/>
                <w:i w:val="0"/>
                <w:color w:val="000000"/>
                <w:kern w:val="0"/>
                <w:sz w:val="24"/>
                <w:szCs w:val="24"/>
                <w:u w:val="none"/>
                <w:lang w:val="en-US" w:eastAsia="zh-CN" w:bidi="ar"/>
              </w:rPr>
              <w:t>每发现一份材料不符合相关规定的，扣0.25分，扣完为止。</w:t>
            </w:r>
          </w:p>
        </w:tc>
        <w:tc>
          <w:tcPr>
            <w:tcW w:w="499" w:type="dxa"/>
            <w:vAlign w:val="center"/>
          </w:tcPr>
          <w:p>
            <w:pPr>
              <w:spacing w:line="300" w:lineRule="exact"/>
              <w:jc w:val="center"/>
              <w:rPr>
                <w:rFonts w:hint="eastAsia" w:ascii="仿宋_GB2312" w:hAnsi="仿宋_GB2312" w:eastAsia="仿宋_GB2312" w:cs="仿宋_GB2312"/>
                <w:i w:val="0"/>
                <w:color w:val="000000"/>
                <w:sz w:val="24"/>
                <w:szCs w:val="24"/>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1" w:hRule="atLeast"/>
        </w:trPr>
        <w:tc>
          <w:tcPr>
            <w:tcW w:w="862" w:type="dxa"/>
            <w:vMerge w:val="continue"/>
            <w:vAlign w:val="center"/>
          </w:tcPr>
          <w:p>
            <w:pPr>
              <w:spacing w:line="300" w:lineRule="exact"/>
              <w:jc w:val="left"/>
              <w:rPr>
                <w:rFonts w:hint="eastAsia" w:ascii="仿宋_GB2312" w:hAnsi="仿宋_GB2312" w:eastAsia="仿宋_GB2312" w:cs="仿宋_GB2312"/>
                <w:i w:val="0"/>
                <w:color w:val="000000"/>
                <w:sz w:val="24"/>
                <w:szCs w:val="24"/>
                <w:u w:val="none"/>
                <w:lang w:val="en-US" w:eastAsia="zh-CN" w:bidi="ar"/>
              </w:rPr>
            </w:pPr>
          </w:p>
        </w:tc>
        <w:tc>
          <w:tcPr>
            <w:tcW w:w="831" w:type="dxa"/>
            <w:vMerge w:val="continue"/>
            <w:vAlign w:val="center"/>
          </w:tcPr>
          <w:p>
            <w:pPr>
              <w:spacing w:line="300" w:lineRule="exact"/>
              <w:jc w:val="left"/>
              <w:rPr>
                <w:rFonts w:hint="eastAsia" w:ascii="仿宋_GB2312" w:hAnsi="仿宋_GB2312" w:eastAsia="仿宋_GB2312" w:cs="仿宋_GB2312"/>
                <w:i w:val="0"/>
                <w:color w:val="000000"/>
                <w:sz w:val="24"/>
                <w:szCs w:val="24"/>
                <w:u w:val="none"/>
                <w:lang w:val="en-US" w:eastAsia="zh-CN" w:bidi="ar"/>
              </w:rPr>
            </w:pPr>
          </w:p>
        </w:tc>
        <w:tc>
          <w:tcPr>
            <w:tcW w:w="1485" w:type="dxa"/>
            <w:vMerge w:val="continue"/>
            <w:vAlign w:val="center"/>
          </w:tcPr>
          <w:p>
            <w:pPr>
              <w:spacing w:line="300" w:lineRule="exact"/>
              <w:jc w:val="left"/>
              <w:rPr>
                <w:rFonts w:hint="eastAsia" w:ascii="仿宋_GB2312" w:hAnsi="仿宋_GB2312" w:eastAsia="仿宋_GB2312" w:cs="仿宋_GB2312"/>
                <w:i w:val="0"/>
                <w:color w:val="000000"/>
                <w:sz w:val="24"/>
                <w:szCs w:val="24"/>
                <w:u w:val="none"/>
                <w:lang w:val="en-US" w:eastAsia="zh-CN" w:bidi="ar"/>
              </w:rPr>
            </w:pPr>
          </w:p>
        </w:tc>
        <w:tc>
          <w:tcPr>
            <w:tcW w:w="5298" w:type="dxa"/>
            <w:vAlign w:val="center"/>
          </w:tcPr>
          <w:p>
            <w:pPr>
              <w:keepNext w:val="0"/>
              <w:keepLines w:val="0"/>
              <w:widowControl/>
              <w:suppressLineNumbers w:val="0"/>
              <w:spacing w:line="300" w:lineRule="exact"/>
              <w:jc w:val="left"/>
              <w:textAlignment w:val="center"/>
              <w:rPr>
                <w:rFonts w:hint="eastAsia" w:ascii="仿宋_GB2312" w:hAnsi="仿宋_GB2312" w:eastAsia="仿宋_GB2312" w:cs="仿宋_GB2312"/>
                <w:i w:val="0"/>
                <w:color w:val="000000"/>
                <w:sz w:val="24"/>
                <w:szCs w:val="24"/>
                <w:u w:val="none"/>
                <w:lang w:bidi="ar"/>
              </w:rPr>
            </w:pPr>
            <w:r>
              <w:rPr>
                <w:rFonts w:hint="eastAsia" w:ascii="仿宋_GB2312" w:hAnsi="仿宋_GB2312" w:eastAsia="仿宋_GB2312" w:cs="仿宋_GB2312"/>
                <w:i w:val="0"/>
                <w:color w:val="000000"/>
                <w:kern w:val="0"/>
                <w:sz w:val="24"/>
                <w:szCs w:val="24"/>
                <w:u w:val="none"/>
                <w:lang w:val="en-US" w:eastAsia="zh-CN" w:bidi="ar"/>
              </w:rPr>
              <w:t>单位是否按照建设项目相关制度规定开展工程变更审批程序。</w:t>
            </w:r>
          </w:p>
        </w:tc>
        <w:tc>
          <w:tcPr>
            <w:tcW w:w="597" w:type="dxa"/>
            <w:vAlign w:val="center"/>
          </w:tcPr>
          <w:p>
            <w:pPr>
              <w:keepNext w:val="0"/>
              <w:keepLines w:val="0"/>
              <w:widowControl/>
              <w:suppressLineNumbers w:val="0"/>
              <w:spacing w:line="300" w:lineRule="exact"/>
              <w:jc w:val="center"/>
              <w:textAlignment w:val="center"/>
              <w:rPr>
                <w:rFonts w:hint="eastAsia" w:ascii="仿宋_GB2312" w:hAnsi="仿宋_GB2312" w:eastAsia="仿宋_GB2312" w:cs="仿宋_GB2312"/>
                <w:i w:val="0"/>
                <w:color w:val="000000"/>
                <w:sz w:val="24"/>
                <w:szCs w:val="24"/>
                <w:u w:val="none"/>
                <w:lang w:bidi="ar"/>
              </w:rPr>
            </w:pPr>
            <w:r>
              <w:rPr>
                <w:rFonts w:hint="eastAsia" w:ascii="仿宋_GB2312" w:hAnsi="仿宋_GB2312" w:eastAsia="仿宋_GB2312" w:cs="仿宋_GB2312"/>
                <w:i w:val="0"/>
                <w:color w:val="000000"/>
                <w:kern w:val="0"/>
                <w:sz w:val="24"/>
                <w:szCs w:val="24"/>
                <w:u w:val="none"/>
                <w:lang w:val="en-US" w:eastAsia="zh-CN" w:bidi="ar"/>
              </w:rPr>
              <w:t>1</w:t>
            </w:r>
          </w:p>
        </w:tc>
        <w:tc>
          <w:tcPr>
            <w:tcW w:w="3854" w:type="dxa"/>
            <w:vAlign w:val="center"/>
          </w:tcPr>
          <w:p>
            <w:pPr>
              <w:keepNext w:val="0"/>
              <w:keepLines w:val="0"/>
              <w:widowControl/>
              <w:suppressLineNumbers w:val="0"/>
              <w:spacing w:line="300" w:lineRule="exact"/>
              <w:jc w:val="left"/>
              <w:textAlignment w:val="center"/>
              <w:rPr>
                <w:rFonts w:hint="eastAsia" w:ascii="仿宋_GB2312" w:hAnsi="仿宋_GB2312" w:eastAsia="仿宋_GB2312" w:cs="仿宋_GB2312"/>
                <w:i w:val="0"/>
                <w:color w:val="000000"/>
                <w:sz w:val="24"/>
                <w:szCs w:val="24"/>
                <w:u w:val="none"/>
                <w:lang w:bidi="ar"/>
              </w:rPr>
            </w:pPr>
            <w:r>
              <w:rPr>
                <w:rFonts w:hint="eastAsia" w:ascii="仿宋_GB2312" w:hAnsi="仿宋_GB2312" w:eastAsia="仿宋_GB2312" w:cs="仿宋_GB2312"/>
                <w:i w:val="0"/>
                <w:color w:val="000000"/>
                <w:kern w:val="0"/>
                <w:sz w:val="24"/>
                <w:szCs w:val="24"/>
                <w:u w:val="none"/>
                <w:lang w:val="en-US" w:eastAsia="zh-CN" w:bidi="ar"/>
              </w:rPr>
              <w:t>每发现一次工程变更未按照规定执行的，扣0.25分，扣完为止。</w:t>
            </w:r>
          </w:p>
        </w:tc>
        <w:tc>
          <w:tcPr>
            <w:tcW w:w="499" w:type="dxa"/>
            <w:vAlign w:val="center"/>
          </w:tcPr>
          <w:p>
            <w:pPr>
              <w:spacing w:line="300" w:lineRule="exact"/>
              <w:jc w:val="center"/>
              <w:rPr>
                <w:rFonts w:hint="eastAsia" w:ascii="仿宋_GB2312" w:hAnsi="仿宋_GB2312" w:eastAsia="仿宋_GB2312" w:cs="仿宋_GB2312"/>
                <w:i w:val="0"/>
                <w:color w:val="000000"/>
                <w:sz w:val="24"/>
                <w:szCs w:val="24"/>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640" w:hRule="atLeast"/>
        </w:trPr>
        <w:tc>
          <w:tcPr>
            <w:tcW w:w="862" w:type="dxa"/>
            <w:vMerge w:val="continue"/>
            <w:vAlign w:val="center"/>
          </w:tcPr>
          <w:p>
            <w:pPr>
              <w:spacing w:line="300" w:lineRule="exact"/>
              <w:jc w:val="left"/>
              <w:rPr>
                <w:rFonts w:hint="eastAsia" w:ascii="仿宋_GB2312" w:hAnsi="仿宋_GB2312" w:eastAsia="仿宋_GB2312" w:cs="仿宋_GB2312"/>
                <w:i w:val="0"/>
                <w:color w:val="000000"/>
                <w:sz w:val="24"/>
                <w:szCs w:val="24"/>
                <w:u w:val="none"/>
                <w:lang w:val="en-US" w:eastAsia="zh-CN" w:bidi="ar"/>
              </w:rPr>
            </w:pPr>
          </w:p>
        </w:tc>
        <w:tc>
          <w:tcPr>
            <w:tcW w:w="831" w:type="dxa"/>
            <w:vMerge w:val="continue"/>
            <w:vAlign w:val="center"/>
          </w:tcPr>
          <w:p>
            <w:pPr>
              <w:spacing w:line="300" w:lineRule="exact"/>
              <w:jc w:val="left"/>
              <w:rPr>
                <w:rFonts w:hint="eastAsia" w:ascii="仿宋_GB2312" w:hAnsi="仿宋_GB2312" w:eastAsia="仿宋_GB2312" w:cs="仿宋_GB2312"/>
                <w:i w:val="0"/>
                <w:color w:val="000000"/>
                <w:sz w:val="24"/>
                <w:szCs w:val="24"/>
                <w:u w:val="none"/>
                <w:lang w:val="en-US" w:eastAsia="zh-CN" w:bidi="ar"/>
              </w:rPr>
            </w:pPr>
          </w:p>
        </w:tc>
        <w:tc>
          <w:tcPr>
            <w:tcW w:w="1485" w:type="dxa"/>
            <w:vMerge w:val="continue"/>
            <w:vAlign w:val="center"/>
          </w:tcPr>
          <w:p>
            <w:pPr>
              <w:spacing w:line="300" w:lineRule="exact"/>
              <w:jc w:val="left"/>
              <w:rPr>
                <w:rFonts w:hint="eastAsia" w:ascii="仿宋_GB2312" w:hAnsi="仿宋_GB2312" w:eastAsia="仿宋_GB2312" w:cs="仿宋_GB2312"/>
                <w:i w:val="0"/>
                <w:color w:val="000000"/>
                <w:sz w:val="24"/>
                <w:szCs w:val="24"/>
                <w:u w:val="none"/>
                <w:lang w:val="en-US" w:eastAsia="zh-CN" w:bidi="ar"/>
              </w:rPr>
            </w:pPr>
          </w:p>
        </w:tc>
        <w:tc>
          <w:tcPr>
            <w:tcW w:w="5298" w:type="dxa"/>
            <w:vAlign w:val="center"/>
          </w:tcPr>
          <w:p>
            <w:pPr>
              <w:keepNext w:val="0"/>
              <w:keepLines w:val="0"/>
              <w:widowControl/>
              <w:suppressLineNumbers w:val="0"/>
              <w:spacing w:line="300" w:lineRule="exact"/>
              <w:jc w:val="left"/>
              <w:textAlignment w:val="center"/>
              <w:rPr>
                <w:rFonts w:hint="eastAsia" w:ascii="仿宋_GB2312" w:hAnsi="仿宋_GB2312" w:eastAsia="仿宋_GB2312" w:cs="仿宋_GB2312"/>
                <w:i w:val="0"/>
                <w:color w:val="000000"/>
                <w:sz w:val="24"/>
                <w:szCs w:val="24"/>
                <w:u w:val="none"/>
                <w:lang w:bidi="ar"/>
              </w:rPr>
            </w:pPr>
            <w:r>
              <w:rPr>
                <w:rFonts w:hint="eastAsia" w:ascii="仿宋_GB2312" w:hAnsi="仿宋_GB2312" w:eastAsia="仿宋_GB2312" w:cs="仿宋_GB2312"/>
                <w:i w:val="0"/>
                <w:color w:val="000000"/>
                <w:kern w:val="0"/>
                <w:sz w:val="24"/>
                <w:szCs w:val="24"/>
                <w:u w:val="none"/>
                <w:lang w:val="en-US" w:eastAsia="zh-CN" w:bidi="ar"/>
              </w:rPr>
              <w:t>单位是否按照审批单位下达的投资计划和预算对建设项目资金实行专款专用。</w:t>
            </w:r>
          </w:p>
        </w:tc>
        <w:tc>
          <w:tcPr>
            <w:tcW w:w="597" w:type="dxa"/>
            <w:vAlign w:val="center"/>
          </w:tcPr>
          <w:p>
            <w:pPr>
              <w:keepNext w:val="0"/>
              <w:keepLines w:val="0"/>
              <w:widowControl/>
              <w:suppressLineNumbers w:val="0"/>
              <w:spacing w:line="300" w:lineRule="exact"/>
              <w:jc w:val="center"/>
              <w:textAlignment w:val="center"/>
              <w:rPr>
                <w:rFonts w:hint="eastAsia" w:ascii="仿宋_GB2312" w:hAnsi="仿宋_GB2312" w:eastAsia="仿宋_GB2312" w:cs="仿宋_GB2312"/>
                <w:i w:val="0"/>
                <w:color w:val="000000"/>
                <w:sz w:val="24"/>
                <w:szCs w:val="24"/>
                <w:u w:val="none"/>
                <w:lang w:bidi="ar"/>
              </w:rPr>
            </w:pPr>
            <w:r>
              <w:rPr>
                <w:rFonts w:hint="eastAsia" w:ascii="仿宋_GB2312" w:hAnsi="仿宋_GB2312" w:eastAsia="仿宋_GB2312" w:cs="仿宋_GB2312"/>
                <w:i w:val="0"/>
                <w:color w:val="000000"/>
                <w:kern w:val="0"/>
                <w:sz w:val="24"/>
                <w:szCs w:val="24"/>
                <w:u w:val="none"/>
                <w:lang w:val="en-US" w:eastAsia="zh-CN" w:bidi="ar"/>
              </w:rPr>
              <w:t>1</w:t>
            </w:r>
          </w:p>
        </w:tc>
        <w:tc>
          <w:tcPr>
            <w:tcW w:w="3854" w:type="dxa"/>
            <w:vAlign w:val="center"/>
          </w:tcPr>
          <w:p>
            <w:pPr>
              <w:keepNext w:val="0"/>
              <w:keepLines w:val="0"/>
              <w:widowControl/>
              <w:suppressLineNumbers w:val="0"/>
              <w:spacing w:line="300" w:lineRule="exact"/>
              <w:jc w:val="left"/>
              <w:textAlignment w:val="center"/>
              <w:rPr>
                <w:rFonts w:hint="eastAsia" w:ascii="仿宋_GB2312" w:hAnsi="仿宋_GB2312" w:eastAsia="仿宋_GB2312" w:cs="仿宋_GB2312"/>
                <w:i w:val="0"/>
                <w:color w:val="000000"/>
                <w:sz w:val="24"/>
                <w:szCs w:val="24"/>
                <w:u w:val="none"/>
                <w:lang w:bidi="ar"/>
              </w:rPr>
            </w:pPr>
            <w:r>
              <w:rPr>
                <w:rFonts w:hint="eastAsia" w:ascii="仿宋_GB2312" w:hAnsi="仿宋_GB2312" w:eastAsia="仿宋_GB2312" w:cs="仿宋_GB2312"/>
                <w:i w:val="0"/>
                <w:color w:val="000000"/>
                <w:kern w:val="0"/>
                <w:sz w:val="24"/>
                <w:szCs w:val="24"/>
                <w:u w:val="none"/>
                <w:lang w:val="en-US" w:eastAsia="zh-CN" w:bidi="ar"/>
              </w:rPr>
              <w:t>发现建设项目资金未实行专款专用的，扣1分。</w:t>
            </w:r>
          </w:p>
        </w:tc>
        <w:tc>
          <w:tcPr>
            <w:tcW w:w="499" w:type="dxa"/>
            <w:vAlign w:val="center"/>
          </w:tcPr>
          <w:p>
            <w:pPr>
              <w:spacing w:line="300" w:lineRule="exact"/>
              <w:jc w:val="center"/>
              <w:rPr>
                <w:rFonts w:hint="eastAsia" w:ascii="仿宋_GB2312" w:hAnsi="仿宋_GB2312" w:eastAsia="仿宋_GB2312" w:cs="仿宋_GB2312"/>
                <w:i w:val="0"/>
                <w:color w:val="000000"/>
                <w:sz w:val="24"/>
                <w:szCs w:val="24"/>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7" w:hRule="atLeast"/>
        </w:trPr>
        <w:tc>
          <w:tcPr>
            <w:tcW w:w="862" w:type="dxa"/>
            <w:vMerge w:val="continue"/>
            <w:vAlign w:val="center"/>
          </w:tcPr>
          <w:p>
            <w:pPr>
              <w:spacing w:line="300" w:lineRule="exact"/>
              <w:jc w:val="left"/>
              <w:rPr>
                <w:rFonts w:hint="eastAsia" w:ascii="仿宋_GB2312" w:hAnsi="仿宋_GB2312" w:eastAsia="仿宋_GB2312" w:cs="仿宋_GB2312"/>
                <w:i w:val="0"/>
                <w:color w:val="000000"/>
                <w:sz w:val="24"/>
                <w:szCs w:val="24"/>
                <w:u w:val="none"/>
                <w:lang w:val="en-US" w:eastAsia="zh-CN" w:bidi="ar"/>
              </w:rPr>
            </w:pPr>
          </w:p>
        </w:tc>
        <w:tc>
          <w:tcPr>
            <w:tcW w:w="831" w:type="dxa"/>
            <w:vMerge w:val="continue"/>
            <w:vAlign w:val="center"/>
          </w:tcPr>
          <w:p>
            <w:pPr>
              <w:spacing w:line="300" w:lineRule="exact"/>
              <w:jc w:val="left"/>
              <w:rPr>
                <w:rFonts w:hint="eastAsia" w:ascii="仿宋_GB2312" w:hAnsi="仿宋_GB2312" w:eastAsia="仿宋_GB2312" w:cs="仿宋_GB2312"/>
                <w:i w:val="0"/>
                <w:color w:val="000000"/>
                <w:sz w:val="24"/>
                <w:szCs w:val="24"/>
                <w:u w:val="none"/>
                <w:lang w:val="en-US" w:eastAsia="zh-CN" w:bidi="ar"/>
              </w:rPr>
            </w:pPr>
          </w:p>
        </w:tc>
        <w:tc>
          <w:tcPr>
            <w:tcW w:w="1485" w:type="dxa"/>
            <w:vMerge w:val="continue"/>
            <w:vAlign w:val="center"/>
          </w:tcPr>
          <w:p>
            <w:pPr>
              <w:spacing w:line="300" w:lineRule="exact"/>
              <w:jc w:val="left"/>
              <w:rPr>
                <w:rFonts w:hint="eastAsia" w:ascii="仿宋_GB2312" w:hAnsi="仿宋_GB2312" w:eastAsia="仿宋_GB2312" w:cs="仿宋_GB2312"/>
                <w:i w:val="0"/>
                <w:color w:val="000000"/>
                <w:sz w:val="24"/>
                <w:szCs w:val="24"/>
                <w:u w:val="none"/>
                <w:lang w:val="en-US" w:eastAsia="zh-CN" w:bidi="ar"/>
              </w:rPr>
            </w:pPr>
          </w:p>
        </w:tc>
        <w:tc>
          <w:tcPr>
            <w:tcW w:w="5298" w:type="dxa"/>
            <w:vAlign w:val="center"/>
          </w:tcPr>
          <w:p>
            <w:pPr>
              <w:keepNext w:val="0"/>
              <w:keepLines w:val="0"/>
              <w:widowControl/>
              <w:suppressLineNumbers w:val="0"/>
              <w:spacing w:line="300" w:lineRule="exact"/>
              <w:jc w:val="left"/>
              <w:textAlignment w:val="center"/>
              <w:rPr>
                <w:rFonts w:hint="eastAsia" w:ascii="仿宋_GB2312" w:hAnsi="仿宋_GB2312" w:eastAsia="仿宋_GB2312" w:cs="仿宋_GB2312"/>
                <w:i w:val="0"/>
                <w:color w:val="000000"/>
                <w:sz w:val="24"/>
                <w:szCs w:val="24"/>
                <w:u w:val="none"/>
                <w:lang w:bidi="ar"/>
              </w:rPr>
            </w:pPr>
            <w:r>
              <w:rPr>
                <w:rFonts w:hint="eastAsia" w:ascii="仿宋_GB2312" w:hAnsi="仿宋_GB2312" w:eastAsia="仿宋_GB2312" w:cs="仿宋_GB2312"/>
                <w:i w:val="0"/>
                <w:color w:val="000000"/>
                <w:kern w:val="0"/>
                <w:sz w:val="24"/>
                <w:szCs w:val="24"/>
                <w:u w:val="none"/>
                <w:lang w:val="en-US" w:eastAsia="zh-CN" w:bidi="ar"/>
              </w:rPr>
              <w:t>单位是否及时办理资产交付使用手续。</w:t>
            </w:r>
          </w:p>
        </w:tc>
        <w:tc>
          <w:tcPr>
            <w:tcW w:w="597" w:type="dxa"/>
            <w:vAlign w:val="center"/>
          </w:tcPr>
          <w:p>
            <w:pPr>
              <w:keepNext w:val="0"/>
              <w:keepLines w:val="0"/>
              <w:widowControl/>
              <w:suppressLineNumbers w:val="0"/>
              <w:spacing w:line="300" w:lineRule="exact"/>
              <w:jc w:val="center"/>
              <w:textAlignment w:val="center"/>
              <w:rPr>
                <w:rFonts w:hint="eastAsia" w:ascii="仿宋_GB2312" w:hAnsi="仿宋_GB2312" w:eastAsia="仿宋_GB2312" w:cs="仿宋_GB2312"/>
                <w:i w:val="0"/>
                <w:color w:val="000000"/>
                <w:sz w:val="24"/>
                <w:szCs w:val="24"/>
                <w:u w:val="none"/>
                <w:lang w:bidi="ar"/>
              </w:rPr>
            </w:pPr>
            <w:r>
              <w:rPr>
                <w:rFonts w:hint="eastAsia" w:ascii="仿宋_GB2312" w:hAnsi="仿宋_GB2312" w:eastAsia="仿宋_GB2312" w:cs="仿宋_GB2312"/>
                <w:i w:val="0"/>
                <w:color w:val="000000"/>
                <w:kern w:val="0"/>
                <w:sz w:val="24"/>
                <w:szCs w:val="24"/>
                <w:u w:val="none"/>
                <w:lang w:val="en-US" w:eastAsia="zh-CN" w:bidi="ar"/>
              </w:rPr>
              <w:t>1</w:t>
            </w:r>
          </w:p>
        </w:tc>
        <w:tc>
          <w:tcPr>
            <w:tcW w:w="3854" w:type="dxa"/>
            <w:vAlign w:val="center"/>
          </w:tcPr>
          <w:p>
            <w:pPr>
              <w:keepNext w:val="0"/>
              <w:keepLines w:val="0"/>
              <w:widowControl/>
              <w:suppressLineNumbers w:val="0"/>
              <w:spacing w:line="300" w:lineRule="exact"/>
              <w:jc w:val="left"/>
              <w:textAlignment w:val="center"/>
              <w:rPr>
                <w:rFonts w:hint="eastAsia" w:ascii="仿宋_GB2312" w:hAnsi="仿宋_GB2312" w:eastAsia="仿宋_GB2312" w:cs="仿宋_GB2312"/>
                <w:i w:val="0"/>
                <w:color w:val="000000"/>
                <w:sz w:val="24"/>
                <w:szCs w:val="24"/>
                <w:u w:val="none"/>
                <w:lang w:bidi="ar"/>
              </w:rPr>
            </w:pPr>
            <w:r>
              <w:rPr>
                <w:rFonts w:hint="eastAsia" w:ascii="仿宋_GB2312" w:hAnsi="仿宋_GB2312" w:eastAsia="仿宋_GB2312" w:cs="仿宋_GB2312"/>
                <w:i w:val="0"/>
                <w:color w:val="000000"/>
                <w:kern w:val="0"/>
                <w:sz w:val="24"/>
                <w:szCs w:val="24"/>
                <w:u w:val="none"/>
                <w:lang w:val="en-US" w:eastAsia="zh-CN" w:bidi="ar"/>
              </w:rPr>
              <w:t>发现建设项目未及时办理资产交付使用手续的，扣1分。</w:t>
            </w:r>
          </w:p>
        </w:tc>
        <w:tc>
          <w:tcPr>
            <w:tcW w:w="499" w:type="dxa"/>
            <w:vAlign w:val="center"/>
          </w:tcPr>
          <w:p>
            <w:pPr>
              <w:spacing w:line="300" w:lineRule="exact"/>
              <w:jc w:val="center"/>
              <w:rPr>
                <w:rFonts w:hint="eastAsia" w:ascii="仿宋_GB2312" w:hAnsi="仿宋_GB2312" w:eastAsia="仿宋_GB2312" w:cs="仿宋_GB2312"/>
                <w:i w:val="0"/>
                <w:color w:val="000000"/>
                <w:sz w:val="24"/>
                <w:szCs w:val="24"/>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13" w:hRule="atLeast"/>
        </w:trPr>
        <w:tc>
          <w:tcPr>
            <w:tcW w:w="862" w:type="dxa"/>
            <w:vMerge w:val="continue"/>
            <w:vAlign w:val="center"/>
          </w:tcPr>
          <w:p>
            <w:pPr>
              <w:spacing w:line="300" w:lineRule="exact"/>
              <w:jc w:val="left"/>
              <w:rPr>
                <w:rFonts w:hint="eastAsia" w:ascii="仿宋_GB2312" w:hAnsi="仿宋_GB2312" w:eastAsia="仿宋_GB2312" w:cs="仿宋_GB2312"/>
                <w:i w:val="0"/>
                <w:color w:val="000000"/>
                <w:sz w:val="24"/>
                <w:szCs w:val="24"/>
                <w:u w:val="none"/>
                <w:lang w:val="en-US" w:eastAsia="zh-CN" w:bidi="ar"/>
              </w:rPr>
            </w:pPr>
          </w:p>
        </w:tc>
        <w:tc>
          <w:tcPr>
            <w:tcW w:w="831" w:type="dxa"/>
            <w:vMerge w:val="restart"/>
            <w:vAlign w:val="center"/>
          </w:tcPr>
          <w:p>
            <w:pPr>
              <w:keepNext w:val="0"/>
              <w:keepLines w:val="0"/>
              <w:widowControl/>
              <w:suppressLineNumbers w:val="0"/>
              <w:spacing w:line="300" w:lineRule="exact"/>
              <w:jc w:val="left"/>
              <w:textAlignment w:val="center"/>
              <w:rPr>
                <w:rFonts w:hint="eastAsia" w:ascii="仿宋_GB2312" w:hAnsi="仿宋_GB2312" w:eastAsia="仿宋_GB2312" w:cs="仿宋_GB2312"/>
                <w:i w:val="0"/>
                <w:color w:val="000000"/>
                <w:sz w:val="24"/>
                <w:szCs w:val="24"/>
                <w:u w:val="none"/>
                <w:lang w:bidi="ar"/>
              </w:rPr>
            </w:pPr>
            <w:r>
              <w:rPr>
                <w:rFonts w:hint="eastAsia" w:ascii="仿宋_GB2312" w:hAnsi="仿宋_GB2312" w:eastAsia="仿宋_GB2312" w:cs="仿宋_GB2312"/>
                <w:i w:val="0"/>
                <w:color w:val="000000"/>
                <w:kern w:val="0"/>
                <w:sz w:val="24"/>
                <w:szCs w:val="24"/>
                <w:u w:val="none"/>
                <w:lang w:val="en-US" w:eastAsia="zh-CN" w:bidi="ar"/>
              </w:rPr>
              <w:t>合同控制</w:t>
            </w:r>
          </w:p>
        </w:tc>
        <w:tc>
          <w:tcPr>
            <w:tcW w:w="1485" w:type="dxa"/>
            <w:vMerge w:val="restart"/>
            <w:vAlign w:val="center"/>
          </w:tcPr>
          <w:p>
            <w:pPr>
              <w:keepNext w:val="0"/>
              <w:keepLines w:val="0"/>
              <w:widowControl/>
              <w:suppressLineNumbers w:val="0"/>
              <w:spacing w:line="300" w:lineRule="exact"/>
              <w:jc w:val="left"/>
              <w:textAlignment w:val="center"/>
              <w:rPr>
                <w:rFonts w:hint="eastAsia" w:ascii="仿宋_GB2312" w:hAnsi="仿宋_GB2312" w:eastAsia="仿宋_GB2312" w:cs="仿宋_GB2312"/>
                <w:i w:val="0"/>
                <w:color w:val="000000"/>
                <w:sz w:val="24"/>
                <w:szCs w:val="24"/>
                <w:u w:val="none"/>
                <w:lang w:bidi="ar"/>
              </w:rPr>
            </w:pPr>
            <w:r>
              <w:rPr>
                <w:rFonts w:hint="eastAsia" w:ascii="仿宋_GB2312" w:hAnsi="仿宋_GB2312" w:eastAsia="仿宋_GB2312" w:cs="仿宋_GB2312"/>
                <w:i w:val="0"/>
                <w:color w:val="000000"/>
                <w:kern w:val="0"/>
                <w:sz w:val="24"/>
                <w:szCs w:val="24"/>
                <w:u w:val="none"/>
                <w:lang w:val="en-US" w:eastAsia="zh-CN" w:bidi="ar"/>
              </w:rPr>
              <w:t>合同内部控制建立情况</w:t>
            </w:r>
          </w:p>
        </w:tc>
        <w:tc>
          <w:tcPr>
            <w:tcW w:w="5298" w:type="dxa"/>
            <w:vAlign w:val="center"/>
          </w:tcPr>
          <w:p>
            <w:pPr>
              <w:keepNext w:val="0"/>
              <w:keepLines w:val="0"/>
              <w:widowControl/>
              <w:suppressLineNumbers w:val="0"/>
              <w:spacing w:line="300" w:lineRule="exact"/>
              <w:jc w:val="left"/>
              <w:textAlignment w:val="center"/>
              <w:rPr>
                <w:rFonts w:hint="eastAsia" w:ascii="仿宋_GB2312" w:hAnsi="仿宋_GB2312" w:eastAsia="仿宋_GB2312" w:cs="仿宋_GB2312"/>
                <w:i w:val="0"/>
                <w:color w:val="000000"/>
                <w:sz w:val="24"/>
                <w:szCs w:val="24"/>
                <w:u w:val="none"/>
                <w:lang w:bidi="ar"/>
              </w:rPr>
            </w:pPr>
            <w:r>
              <w:rPr>
                <w:rFonts w:hint="eastAsia" w:ascii="仿宋_GB2312" w:hAnsi="仿宋_GB2312" w:eastAsia="仿宋_GB2312" w:cs="仿宋_GB2312"/>
                <w:i w:val="0"/>
                <w:color w:val="000000"/>
                <w:kern w:val="0"/>
                <w:sz w:val="24"/>
                <w:szCs w:val="24"/>
                <w:u w:val="none"/>
                <w:lang w:val="en-US" w:eastAsia="zh-CN" w:bidi="ar"/>
              </w:rPr>
              <w:t>单位是否依据法律法规、财政部门和主管部门工作要求、内部管理实际需要，建立健全涵盖合同订立、合同登记、履行监督审查、合同执行、合同纠纷处理、印章管理等环节的合同管理内部控制制度。</w:t>
            </w:r>
          </w:p>
        </w:tc>
        <w:tc>
          <w:tcPr>
            <w:tcW w:w="597" w:type="dxa"/>
            <w:vAlign w:val="center"/>
          </w:tcPr>
          <w:p>
            <w:pPr>
              <w:keepNext w:val="0"/>
              <w:keepLines w:val="0"/>
              <w:widowControl/>
              <w:suppressLineNumbers w:val="0"/>
              <w:spacing w:line="300" w:lineRule="exact"/>
              <w:jc w:val="center"/>
              <w:textAlignment w:val="center"/>
              <w:rPr>
                <w:rFonts w:hint="eastAsia" w:ascii="仿宋_GB2312" w:hAnsi="仿宋_GB2312" w:eastAsia="仿宋_GB2312" w:cs="仿宋_GB2312"/>
                <w:i w:val="0"/>
                <w:color w:val="000000"/>
                <w:sz w:val="24"/>
                <w:szCs w:val="24"/>
                <w:u w:val="none"/>
                <w:lang w:bidi="ar"/>
              </w:rPr>
            </w:pPr>
            <w:r>
              <w:rPr>
                <w:rFonts w:hint="eastAsia" w:ascii="仿宋_GB2312" w:hAnsi="仿宋_GB2312" w:eastAsia="仿宋_GB2312" w:cs="仿宋_GB2312"/>
                <w:i w:val="0"/>
                <w:color w:val="000000"/>
                <w:kern w:val="0"/>
                <w:sz w:val="24"/>
                <w:szCs w:val="24"/>
                <w:u w:val="none"/>
                <w:lang w:val="en-US" w:eastAsia="zh-CN" w:bidi="ar"/>
              </w:rPr>
              <w:t>4</w:t>
            </w:r>
          </w:p>
        </w:tc>
        <w:tc>
          <w:tcPr>
            <w:tcW w:w="3854" w:type="dxa"/>
            <w:vAlign w:val="center"/>
          </w:tcPr>
          <w:p>
            <w:pPr>
              <w:keepNext w:val="0"/>
              <w:keepLines w:val="0"/>
              <w:widowControl/>
              <w:suppressLineNumbers w:val="0"/>
              <w:spacing w:line="300" w:lineRule="exact"/>
              <w:jc w:val="left"/>
              <w:textAlignment w:val="center"/>
              <w:rPr>
                <w:rFonts w:hint="eastAsia" w:ascii="仿宋_GB2312" w:hAnsi="仿宋_GB2312" w:eastAsia="仿宋_GB2312" w:cs="仿宋_GB2312"/>
                <w:i w:val="0"/>
                <w:color w:val="000000"/>
                <w:sz w:val="24"/>
                <w:szCs w:val="24"/>
                <w:u w:val="none"/>
                <w:lang w:bidi="ar"/>
              </w:rPr>
            </w:pPr>
            <w:r>
              <w:rPr>
                <w:rFonts w:hint="eastAsia" w:ascii="仿宋_GB2312" w:hAnsi="仿宋_GB2312" w:eastAsia="仿宋_GB2312" w:cs="仿宋_GB2312"/>
                <w:i w:val="0"/>
                <w:color w:val="000000"/>
                <w:kern w:val="0"/>
                <w:sz w:val="24"/>
                <w:szCs w:val="24"/>
                <w:u w:val="none"/>
                <w:lang w:val="en-US" w:eastAsia="zh-CN" w:bidi="ar"/>
              </w:rPr>
              <w:t>已建立健全合同内部控制制度的，不扣分；每发现缺失一个环节的，扣1分，扣完为止。</w:t>
            </w:r>
          </w:p>
        </w:tc>
        <w:tc>
          <w:tcPr>
            <w:tcW w:w="499" w:type="dxa"/>
            <w:vAlign w:val="center"/>
          </w:tcPr>
          <w:p>
            <w:pPr>
              <w:spacing w:line="300" w:lineRule="exact"/>
              <w:jc w:val="center"/>
              <w:rPr>
                <w:rFonts w:hint="eastAsia" w:ascii="仿宋_GB2312" w:hAnsi="仿宋_GB2312" w:eastAsia="仿宋_GB2312" w:cs="仿宋_GB2312"/>
                <w:i w:val="0"/>
                <w:color w:val="000000"/>
                <w:sz w:val="24"/>
                <w:szCs w:val="24"/>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83" w:hRule="atLeast"/>
        </w:trPr>
        <w:tc>
          <w:tcPr>
            <w:tcW w:w="862" w:type="dxa"/>
            <w:vMerge w:val="continue"/>
            <w:vAlign w:val="center"/>
          </w:tcPr>
          <w:p>
            <w:pPr>
              <w:spacing w:line="300" w:lineRule="exact"/>
              <w:jc w:val="left"/>
              <w:rPr>
                <w:rFonts w:hint="eastAsia" w:ascii="仿宋_GB2312" w:hAnsi="仿宋_GB2312" w:eastAsia="仿宋_GB2312" w:cs="仿宋_GB2312"/>
                <w:i w:val="0"/>
                <w:color w:val="000000"/>
                <w:sz w:val="24"/>
                <w:szCs w:val="24"/>
                <w:u w:val="none"/>
                <w:lang w:val="en-US" w:eastAsia="zh-CN" w:bidi="ar"/>
              </w:rPr>
            </w:pPr>
          </w:p>
        </w:tc>
        <w:tc>
          <w:tcPr>
            <w:tcW w:w="831" w:type="dxa"/>
            <w:vMerge w:val="continue"/>
            <w:vAlign w:val="center"/>
          </w:tcPr>
          <w:p>
            <w:pPr>
              <w:spacing w:line="300" w:lineRule="exact"/>
              <w:jc w:val="left"/>
              <w:rPr>
                <w:rFonts w:hint="eastAsia" w:ascii="仿宋_GB2312" w:hAnsi="仿宋_GB2312" w:eastAsia="仿宋_GB2312" w:cs="仿宋_GB2312"/>
                <w:i w:val="0"/>
                <w:color w:val="000000"/>
                <w:sz w:val="24"/>
                <w:szCs w:val="24"/>
                <w:u w:val="none"/>
                <w:lang w:val="en-US" w:eastAsia="zh-CN" w:bidi="ar"/>
              </w:rPr>
            </w:pPr>
          </w:p>
        </w:tc>
        <w:tc>
          <w:tcPr>
            <w:tcW w:w="1485" w:type="dxa"/>
            <w:vMerge w:val="continue"/>
            <w:vAlign w:val="center"/>
          </w:tcPr>
          <w:p>
            <w:pPr>
              <w:spacing w:line="300" w:lineRule="exact"/>
              <w:rPr>
                <w:rFonts w:hint="eastAsia" w:ascii="仿宋_GB2312" w:hAnsi="仿宋_GB2312" w:eastAsia="仿宋_GB2312" w:cs="仿宋_GB2312"/>
                <w:i w:val="0"/>
                <w:color w:val="000000"/>
                <w:sz w:val="24"/>
                <w:szCs w:val="24"/>
                <w:u w:val="none"/>
                <w:lang w:val="en-US" w:eastAsia="zh-CN" w:bidi="ar"/>
              </w:rPr>
            </w:pPr>
          </w:p>
        </w:tc>
        <w:tc>
          <w:tcPr>
            <w:tcW w:w="5298" w:type="dxa"/>
            <w:vAlign w:val="center"/>
          </w:tcPr>
          <w:p>
            <w:pPr>
              <w:keepNext w:val="0"/>
              <w:keepLines w:val="0"/>
              <w:widowControl/>
              <w:suppressLineNumbers w:val="0"/>
              <w:spacing w:line="300" w:lineRule="exact"/>
              <w:jc w:val="left"/>
              <w:textAlignment w:val="center"/>
              <w:rPr>
                <w:rFonts w:hint="eastAsia" w:ascii="仿宋_GB2312" w:hAnsi="仿宋_GB2312" w:eastAsia="仿宋_GB2312" w:cs="仿宋_GB2312"/>
                <w:i w:val="0"/>
                <w:color w:val="000000"/>
                <w:sz w:val="24"/>
                <w:szCs w:val="24"/>
                <w:u w:val="none"/>
                <w:lang w:bidi="ar"/>
              </w:rPr>
            </w:pPr>
            <w:r>
              <w:rPr>
                <w:rFonts w:hint="eastAsia" w:ascii="仿宋_GB2312" w:hAnsi="仿宋_GB2312" w:eastAsia="仿宋_GB2312" w:cs="仿宋_GB2312"/>
                <w:i w:val="0"/>
                <w:color w:val="000000"/>
                <w:kern w:val="0"/>
                <w:sz w:val="24"/>
                <w:szCs w:val="24"/>
                <w:u w:val="none"/>
                <w:lang w:val="en-US" w:eastAsia="zh-CN" w:bidi="ar"/>
              </w:rPr>
              <w:t>单位是否合理设置岗位，确保合同拟订与审核，合同订立与合同章管理，合同订立与登记台账，合同执行与监督等岗位职责分离。</w:t>
            </w:r>
          </w:p>
        </w:tc>
        <w:tc>
          <w:tcPr>
            <w:tcW w:w="597" w:type="dxa"/>
            <w:vAlign w:val="center"/>
          </w:tcPr>
          <w:p>
            <w:pPr>
              <w:keepNext w:val="0"/>
              <w:keepLines w:val="0"/>
              <w:widowControl/>
              <w:suppressLineNumbers w:val="0"/>
              <w:spacing w:line="300" w:lineRule="exact"/>
              <w:jc w:val="center"/>
              <w:textAlignment w:val="center"/>
              <w:rPr>
                <w:rFonts w:hint="eastAsia" w:ascii="仿宋_GB2312" w:hAnsi="仿宋_GB2312" w:eastAsia="仿宋_GB2312" w:cs="仿宋_GB2312"/>
                <w:i w:val="0"/>
                <w:color w:val="000000"/>
                <w:sz w:val="24"/>
                <w:szCs w:val="24"/>
                <w:u w:val="none"/>
                <w:lang w:bidi="ar"/>
              </w:rPr>
            </w:pPr>
            <w:r>
              <w:rPr>
                <w:rFonts w:hint="eastAsia" w:ascii="仿宋_GB2312" w:hAnsi="仿宋_GB2312" w:eastAsia="仿宋_GB2312" w:cs="仿宋_GB2312"/>
                <w:i w:val="0"/>
                <w:color w:val="000000"/>
                <w:kern w:val="0"/>
                <w:sz w:val="24"/>
                <w:szCs w:val="24"/>
                <w:u w:val="none"/>
                <w:lang w:val="en-US" w:eastAsia="zh-CN" w:bidi="ar"/>
              </w:rPr>
              <w:t>1</w:t>
            </w:r>
          </w:p>
        </w:tc>
        <w:tc>
          <w:tcPr>
            <w:tcW w:w="3854" w:type="dxa"/>
            <w:vAlign w:val="center"/>
          </w:tcPr>
          <w:p>
            <w:pPr>
              <w:keepNext w:val="0"/>
              <w:keepLines w:val="0"/>
              <w:widowControl/>
              <w:suppressLineNumbers w:val="0"/>
              <w:spacing w:line="300" w:lineRule="exact"/>
              <w:jc w:val="left"/>
              <w:textAlignment w:val="center"/>
              <w:rPr>
                <w:rFonts w:hint="eastAsia" w:ascii="仿宋_GB2312" w:hAnsi="仿宋_GB2312" w:eastAsia="仿宋_GB2312" w:cs="仿宋_GB2312"/>
                <w:i w:val="0"/>
                <w:color w:val="000000"/>
                <w:sz w:val="24"/>
                <w:szCs w:val="24"/>
                <w:u w:val="none"/>
                <w:lang w:bidi="ar"/>
              </w:rPr>
            </w:pPr>
            <w:r>
              <w:rPr>
                <w:rFonts w:hint="eastAsia" w:ascii="仿宋_GB2312" w:hAnsi="仿宋_GB2312" w:eastAsia="仿宋_GB2312" w:cs="仿宋_GB2312"/>
                <w:i w:val="0"/>
                <w:color w:val="000000"/>
                <w:kern w:val="0"/>
                <w:sz w:val="24"/>
                <w:szCs w:val="24"/>
                <w:u w:val="none"/>
                <w:lang w:val="en-US" w:eastAsia="zh-CN" w:bidi="ar"/>
              </w:rPr>
              <w:t>每发现一处不相容岗位未分离的，扣0.25分，扣完为止。</w:t>
            </w:r>
          </w:p>
        </w:tc>
        <w:tc>
          <w:tcPr>
            <w:tcW w:w="499" w:type="dxa"/>
            <w:vAlign w:val="center"/>
          </w:tcPr>
          <w:p>
            <w:pPr>
              <w:spacing w:line="300" w:lineRule="exact"/>
              <w:jc w:val="center"/>
              <w:rPr>
                <w:rFonts w:hint="eastAsia" w:ascii="仿宋_GB2312" w:hAnsi="仿宋_GB2312" w:eastAsia="仿宋_GB2312" w:cs="仿宋_GB2312"/>
                <w:i w:val="0"/>
                <w:color w:val="000000"/>
                <w:sz w:val="24"/>
                <w:szCs w:val="24"/>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45" w:hRule="atLeast"/>
        </w:trPr>
        <w:tc>
          <w:tcPr>
            <w:tcW w:w="862" w:type="dxa"/>
            <w:vMerge w:val="continue"/>
            <w:vAlign w:val="center"/>
          </w:tcPr>
          <w:p>
            <w:pPr>
              <w:spacing w:line="300" w:lineRule="exact"/>
              <w:jc w:val="left"/>
              <w:rPr>
                <w:rFonts w:hint="eastAsia" w:ascii="仿宋_GB2312" w:hAnsi="仿宋_GB2312" w:eastAsia="仿宋_GB2312" w:cs="仿宋_GB2312"/>
                <w:i w:val="0"/>
                <w:color w:val="000000"/>
                <w:sz w:val="24"/>
                <w:szCs w:val="24"/>
                <w:u w:val="none"/>
                <w:lang w:val="en-US" w:eastAsia="zh-CN" w:bidi="ar"/>
              </w:rPr>
            </w:pPr>
          </w:p>
        </w:tc>
        <w:tc>
          <w:tcPr>
            <w:tcW w:w="831" w:type="dxa"/>
            <w:vMerge w:val="continue"/>
            <w:vAlign w:val="center"/>
          </w:tcPr>
          <w:p>
            <w:pPr>
              <w:spacing w:line="300" w:lineRule="exact"/>
              <w:jc w:val="left"/>
              <w:rPr>
                <w:rFonts w:hint="eastAsia" w:ascii="仿宋_GB2312" w:hAnsi="仿宋_GB2312" w:eastAsia="仿宋_GB2312" w:cs="仿宋_GB2312"/>
                <w:i w:val="0"/>
                <w:color w:val="000000"/>
                <w:sz w:val="24"/>
                <w:szCs w:val="24"/>
                <w:u w:val="none"/>
                <w:lang w:val="en-US" w:eastAsia="zh-CN" w:bidi="ar"/>
              </w:rPr>
            </w:pPr>
          </w:p>
        </w:tc>
        <w:tc>
          <w:tcPr>
            <w:tcW w:w="1485" w:type="dxa"/>
            <w:vMerge w:val="restart"/>
            <w:vAlign w:val="center"/>
          </w:tcPr>
          <w:p>
            <w:pPr>
              <w:keepNext w:val="0"/>
              <w:keepLines w:val="0"/>
              <w:widowControl/>
              <w:suppressLineNumbers w:val="0"/>
              <w:spacing w:line="300" w:lineRule="exact"/>
              <w:jc w:val="left"/>
              <w:textAlignment w:val="center"/>
              <w:rPr>
                <w:rFonts w:hint="eastAsia" w:ascii="仿宋_GB2312" w:hAnsi="仿宋_GB2312" w:eastAsia="仿宋_GB2312" w:cs="仿宋_GB2312"/>
                <w:i w:val="0"/>
                <w:color w:val="000000"/>
                <w:sz w:val="24"/>
                <w:szCs w:val="24"/>
                <w:u w:val="none"/>
                <w:lang w:bidi="ar"/>
              </w:rPr>
            </w:pPr>
            <w:r>
              <w:rPr>
                <w:rFonts w:hint="eastAsia" w:ascii="仿宋_GB2312" w:hAnsi="仿宋_GB2312" w:eastAsia="仿宋_GB2312" w:cs="仿宋_GB2312"/>
                <w:i w:val="0"/>
                <w:color w:val="000000"/>
                <w:kern w:val="0"/>
                <w:sz w:val="24"/>
                <w:szCs w:val="24"/>
                <w:u w:val="none"/>
                <w:lang w:val="en-US" w:eastAsia="zh-CN" w:bidi="ar"/>
              </w:rPr>
              <w:t>合同内部控制实施情况</w:t>
            </w:r>
          </w:p>
        </w:tc>
        <w:tc>
          <w:tcPr>
            <w:tcW w:w="5298" w:type="dxa"/>
            <w:vAlign w:val="center"/>
          </w:tcPr>
          <w:p>
            <w:pPr>
              <w:keepNext w:val="0"/>
              <w:keepLines w:val="0"/>
              <w:widowControl/>
              <w:suppressLineNumbers w:val="0"/>
              <w:spacing w:line="300" w:lineRule="exact"/>
              <w:jc w:val="left"/>
              <w:textAlignment w:val="center"/>
              <w:rPr>
                <w:rFonts w:hint="eastAsia" w:ascii="仿宋_GB2312" w:hAnsi="仿宋_GB2312" w:eastAsia="仿宋_GB2312" w:cs="仿宋_GB2312"/>
                <w:i w:val="0"/>
                <w:color w:val="000000"/>
                <w:sz w:val="24"/>
                <w:szCs w:val="24"/>
                <w:u w:val="none"/>
                <w:lang w:bidi="ar"/>
              </w:rPr>
            </w:pPr>
            <w:r>
              <w:rPr>
                <w:rFonts w:hint="eastAsia" w:ascii="仿宋_GB2312" w:hAnsi="仿宋_GB2312" w:eastAsia="仿宋_GB2312" w:cs="仿宋_GB2312"/>
                <w:i w:val="0"/>
                <w:color w:val="000000"/>
                <w:kern w:val="0"/>
                <w:sz w:val="24"/>
                <w:szCs w:val="24"/>
                <w:u w:val="none"/>
                <w:lang w:val="en-US" w:eastAsia="zh-CN" w:bidi="ar"/>
              </w:rPr>
              <w:t>单位是否按照合同相关制度规定，对合同实施归口管理。</w:t>
            </w:r>
          </w:p>
        </w:tc>
        <w:tc>
          <w:tcPr>
            <w:tcW w:w="597" w:type="dxa"/>
            <w:vAlign w:val="center"/>
          </w:tcPr>
          <w:p>
            <w:pPr>
              <w:keepNext w:val="0"/>
              <w:keepLines w:val="0"/>
              <w:widowControl/>
              <w:suppressLineNumbers w:val="0"/>
              <w:spacing w:line="300" w:lineRule="exact"/>
              <w:jc w:val="center"/>
              <w:textAlignment w:val="center"/>
              <w:rPr>
                <w:rFonts w:hint="eastAsia" w:ascii="仿宋_GB2312" w:hAnsi="仿宋_GB2312" w:eastAsia="仿宋_GB2312" w:cs="仿宋_GB2312"/>
                <w:i w:val="0"/>
                <w:color w:val="000000"/>
                <w:sz w:val="24"/>
                <w:szCs w:val="24"/>
                <w:u w:val="none"/>
                <w:lang w:bidi="ar"/>
              </w:rPr>
            </w:pPr>
            <w:r>
              <w:rPr>
                <w:rFonts w:hint="eastAsia" w:ascii="仿宋_GB2312" w:hAnsi="仿宋_GB2312" w:eastAsia="仿宋_GB2312" w:cs="仿宋_GB2312"/>
                <w:i w:val="0"/>
                <w:color w:val="000000"/>
                <w:kern w:val="0"/>
                <w:sz w:val="24"/>
                <w:szCs w:val="24"/>
                <w:u w:val="none"/>
                <w:lang w:val="en-US" w:eastAsia="zh-CN" w:bidi="ar"/>
              </w:rPr>
              <w:t>1</w:t>
            </w:r>
          </w:p>
        </w:tc>
        <w:tc>
          <w:tcPr>
            <w:tcW w:w="3854" w:type="dxa"/>
            <w:vAlign w:val="center"/>
          </w:tcPr>
          <w:p>
            <w:pPr>
              <w:keepNext w:val="0"/>
              <w:keepLines w:val="0"/>
              <w:widowControl/>
              <w:suppressLineNumbers w:val="0"/>
              <w:spacing w:line="300" w:lineRule="exact"/>
              <w:jc w:val="left"/>
              <w:textAlignment w:val="center"/>
              <w:rPr>
                <w:rFonts w:hint="eastAsia" w:ascii="仿宋_GB2312" w:hAnsi="仿宋_GB2312" w:eastAsia="仿宋_GB2312" w:cs="仿宋_GB2312"/>
                <w:i w:val="0"/>
                <w:color w:val="000000"/>
                <w:sz w:val="24"/>
                <w:szCs w:val="24"/>
                <w:u w:val="none"/>
                <w:lang w:bidi="ar"/>
              </w:rPr>
            </w:pPr>
            <w:r>
              <w:rPr>
                <w:rFonts w:hint="eastAsia" w:ascii="仿宋_GB2312" w:hAnsi="仿宋_GB2312" w:eastAsia="仿宋_GB2312" w:cs="仿宋_GB2312"/>
                <w:i w:val="0"/>
                <w:color w:val="000000"/>
                <w:kern w:val="0"/>
                <w:sz w:val="24"/>
                <w:szCs w:val="24"/>
                <w:u w:val="none"/>
                <w:lang w:val="en-US" w:eastAsia="zh-CN" w:bidi="ar"/>
              </w:rPr>
              <w:t>未实现合同归口管理的，扣1分。</w:t>
            </w:r>
          </w:p>
        </w:tc>
        <w:tc>
          <w:tcPr>
            <w:tcW w:w="499" w:type="dxa"/>
            <w:vAlign w:val="center"/>
          </w:tcPr>
          <w:p>
            <w:pPr>
              <w:spacing w:line="300" w:lineRule="exact"/>
              <w:jc w:val="center"/>
              <w:rPr>
                <w:rFonts w:hint="eastAsia" w:ascii="仿宋_GB2312" w:hAnsi="仿宋_GB2312" w:eastAsia="仿宋_GB2312" w:cs="仿宋_GB2312"/>
                <w:i w:val="0"/>
                <w:color w:val="000000"/>
                <w:sz w:val="24"/>
                <w:szCs w:val="24"/>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562" w:hRule="atLeast"/>
        </w:trPr>
        <w:tc>
          <w:tcPr>
            <w:tcW w:w="862" w:type="dxa"/>
            <w:vMerge w:val="continue"/>
            <w:vAlign w:val="center"/>
          </w:tcPr>
          <w:p>
            <w:pPr>
              <w:spacing w:line="300" w:lineRule="exact"/>
              <w:jc w:val="left"/>
              <w:rPr>
                <w:rFonts w:hint="eastAsia" w:ascii="仿宋_GB2312" w:hAnsi="仿宋_GB2312" w:eastAsia="仿宋_GB2312" w:cs="仿宋_GB2312"/>
                <w:i w:val="0"/>
                <w:color w:val="000000"/>
                <w:sz w:val="24"/>
                <w:szCs w:val="24"/>
                <w:u w:val="none"/>
                <w:lang w:val="en-US" w:eastAsia="zh-CN" w:bidi="ar"/>
              </w:rPr>
            </w:pPr>
          </w:p>
        </w:tc>
        <w:tc>
          <w:tcPr>
            <w:tcW w:w="831" w:type="dxa"/>
            <w:vMerge w:val="continue"/>
            <w:vAlign w:val="center"/>
          </w:tcPr>
          <w:p>
            <w:pPr>
              <w:spacing w:line="300" w:lineRule="exact"/>
              <w:jc w:val="left"/>
              <w:rPr>
                <w:rFonts w:hint="eastAsia" w:ascii="仿宋_GB2312" w:hAnsi="仿宋_GB2312" w:eastAsia="仿宋_GB2312" w:cs="仿宋_GB2312"/>
                <w:i w:val="0"/>
                <w:color w:val="000000"/>
                <w:sz w:val="24"/>
                <w:szCs w:val="24"/>
                <w:u w:val="none"/>
                <w:lang w:val="en-US" w:eastAsia="zh-CN" w:bidi="ar"/>
              </w:rPr>
            </w:pPr>
          </w:p>
        </w:tc>
        <w:tc>
          <w:tcPr>
            <w:tcW w:w="1485" w:type="dxa"/>
            <w:vMerge w:val="continue"/>
            <w:vAlign w:val="center"/>
          </w:tcPr>
          <w:p>
            <w:pPr>
              <w:spacing w:line="300" w:lineRule="exact"/>
              <w:jc w:val="left"/>
              <w:rPr>
                <w:rFonts w:hint="eastAsia" w:ascii="仿宋_GB2312" w:hAnsi="仿宋_GB2312" w:eastAsia="仿宋_GB2312" w:cs="仿宋_GB2312"/>
                <w:i w:val="0"/>
                <w:color w:val="000000"/>
                <w:sz w:val="24"/>
                <w:szCs w:val="24"/>
                <w:u w:val="none"/>
                <w:lang w:val="en-US" w:eastAsia="zh-CN" w:bidi="ar"/>
              </w:rPr>
            </w:pPr>
          </w:p>
        </w:tc>
        <w:tc>
          <w:tcPr>
            <w:tcW w:w="5298" w:type="dxa"/>
            <w:vAlign w:val="center"/>
          </w:tcPr>
          <w:p>
            <w:pPr>
              <w:keepNext w:val="0"/>
              <w:keepLines w:val="0"/>
              <w:widowControl/>
              <w:suppressLineNumbers w:val="0"/>
              <w:spacing w:line="300" w:lineRule="exact"/>
              <w:jc w:val="left"/>
              <w:textAlignment w:val="center"/>
              <w:rPr>
                <w:rFonts w:hint="eastAsia" w:ascii="仿宋_GB2312" w:hAnsi="仿宋_GB2312" w:eastAsia="仿宋_GB2312" w:cs="仿宋_GB2312"/>
                <w:i w:val="0"/>
                <w:color w:val="000000"/>
                <w:sz w:val="24"/>
                <w:szCs w:val="24"/>
                <w:u w:val="none"/>
                <w:lang w:bidi="ar"/>
              </w:rPr>
            </w:pPr>
            <w:r>
              <w:rPr>
                <w:rFonts w:hint="eastAsia" w:ascii="仿宋_GB2312" w:hAnsi="仿宋_GB2312" w:eastAsia="仿宋_GB2312" w:cs="仿宋_GB2312"/>
                <w:i w:val="0"/>
                <w:color w:val="000000"/>
                <w:kern w:val="0"/>
                <w:sz w:val="24"/>
                <w:szCs w:val="24"/>
                <w:u w:val="none"/>
                <w:lang w:val="en-US" w:eastAsia="zh-CN" w:bidi="ar"/>
              </w:rPr>
              <w:t>单位是否按照合同相关制度规定，开展合同订立。</w:t>
            </w:r>
          </w:p>
        </w:tc>
        <w:tc>
          <w:tcPr>
            <w:tcW w:w="597" w:type="dxa"/>
            <w:vAlign w:val="center"/>
          </w:tcPr>
          <w:p>
            <w:pPr>
              <w:keepNext w:val="0"/>
              <w:keepLines w:val="0"/>
              <w:widowControl/>
              <w:suppressLineNumbers w:val="0"/>
              <w:spacing w:line="300" w:lineRule="exact"/>
              <w:jc w:val="center"/>
              <w:textAlignment w:val="center"/>
              <w:rPr>
                <w:rFonts w:hint="eastAsia" w:ascii="仿宋_GB2312" w:hAnsi="仿宋_GB2312" w:eastAsia="仿宋_GB2312" w:cs="仿宋_GB2312"/>
                <w:i w:val="0"/>
                <w:color w:val="000000"/>
                <w:sz w:val="24"/>
                <w:szCs w:val="24"/>
                <w:u w:val="none"/>
                <w:lang w:bidi="ar"/>
              </w:rPr>
            </w:pPr>
            <w:r>
              <w:rPr>
                <w:rFonts w:hint="eastAsia" w:ascii="仿宋_GB2312" w:hAnsi="仿宋_GB2312" w:eastAsia="仿宋_GB2312" w:cs="仿宋_GB2312"/>
                <w:i w:val="0"/>
                <w:color w:val="000000"/>
                <w:kern w:val="0"/>
                <w:sz w:val="24"/>
                <w:szCs w:val="24"/>
                <w:u w:val="none"/>
                <w:lang w:val="en-US" w:eastAsia="zh-CN" w:bidi="ar"/>
              </w:rPr>
              <w:t>1</w:t>
            </w:r>
          </w:p>
        </w:tc>
        <w:tc>
          <w:tcPr>
            <w:tcW w:w="3854" w:type="dxa"/>
            <w:vAlign w:val="center"/>
          </w:tcPr>
          <w:p>
            <w:pPr>
              <w:keepNext w:val="0"/>
              <w:keepLines w:val="0"/>
              <w:widowControl/>
              <w:suppressLineNumbers w:val="0"/>
              <w:spacing w:line="300" w:lineRule="exact"/>
              <w:jc w:val="left"/>
              <w:textAlignment w:val="center"/>
              <w:rPr>
                <w:rFonts w:hint="eastAsia" w:ascii="仿宋_GB2312" w:hAnsi="仿宋_GB2312" w:eastAsia="仿宋_GB2312" w:cs="仿宋_GB2312"/>
                <w:i w:val="0"/>
                <w:color w:val="000000"/>
                <w:sz w:val="24"/>
                <w:szCs w:val="24"/>
                <w:u w:val="none"/>
                <w:lang w:bidi="ar"/>
              </w:rPr>
            </w:pPr>
            <w:r>
              <w:rPr>
                <w:rFonts w:hint="eastAsia" w:ascii="仿宋_GB2312" w:hAnsi="仿宋_GB2312" w:eastAsia="仿宋_GB2312" w:cs="仿宋_GB2312"/>
                <w:i w:val="0"/>
                <w:color w:val="000000"/>
                <w:kern w:val="0"/>
                <w:sz w:val="24"/>
                <w:szCs w:val="24"/>
                <w:u w:val="none"/>
                <w:lang w:val="en-US" w:eastAsia="zh-CN" w:bidi="ar"/>
              </w:rPr>
              <w:t>每发现一份合同未按照规定订立的，扣0.25分，扣完为止。</w:t>
            </w:r>
          </w:p>
        </w:tc>
        <w:tc>
          <w:tcPr>
            <w:tcW w:w="499" w:type="dxa"/>
            <w:vAlign w:val="center"/>
          </w:tcPr>
          <w:p>
            <w:pPr>
              <w:spacing w:line="300" w:lineRule="exact"/>
              <w:jc w:val="center"/>
              <w:rPr>
                <w:rFonts w:hint="eastAsia" w:ascii="仿宋_GB2312" w:hAnsi="仿宋_GB2312" w:eastAsia="仿宋_GB2312" w:cs="仿宋_GB2312"/>
                <w:i w:val="0"/>
                <w:color w:val="000000"/>
                <w:sz w:val="24"/>
                <w:szCs w:val="24"/>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5" w:hRule="atLeast"/>
        </w:trPr>
        <w:tc>
          <w:tcPr>
            <w:tcW w:w="862" w:type="dxa"/>
            <w:vMerge w:val="continue"/>
            <w:vAlign w:val="center"/>
          </w:tcPr>
          <w:p>
            <w:pPr>
              <w:spacing w:line="300" w:lineRule="exact"/>
              <w:jc w:val="left"/>
              <w:rPr>
                <w:rFonts w:hint="eastAsia" w:ascii="仿宋_GB2312" w:hAnsi="仿宋_GB2312" w:eastAsia="仿宋_GB2312" w:cs="仿宋_GB2312"/>
                <w:i w:val="0"/>
                <w:color w:val="000000"/>
                <w:sz w:val="24"/>
                <w:szCs w:val="24"/>
                <w:u w:val="none"/>
                <w:lang w:val="en-US" w:eastAsia="zh-CN" w:bidi="ar"/>
              </w:rPr>
            </w:pPr>
          </w:p>
        </w:tc>
        <w:tc>
          <w:tcPr>
            <w:tcW w:w="831" w:type="dxa"/>
            <w:vMerge w:val="continue"/>
            <w:vAlign w:val="center"/>
          </w:tcPr>
          <w:p>
            <w:pPr>
              <w:spacing w:line="300" w:lineRule="exact"/>
              <w:jc w:val="left"/>
              <w:rPr>
                <w:rFonts w:hint="eastAsia" w:ascii="仿宋_GB2312" w:hAnsi="仿宋_GB2312" w:eastAsia="仿宋_GB2312" w:cs="仿宋_GB2312"/>
                <w:i w:val="0"/>
                <w:color w:val="000000"/>
                <w:sz w:val="24"/>
                <w:szCs w:val="24"/>
                <w:u w:val="none"/>
                <w:lang w:val="en-US" w:eastAsia="zh-CN" w:bidi="ar"/>
              </w:rPr>
            </w:pPr>
          </w:p>
        </w:tc>
        <w:tc>
          <w:tcPr>
            <w:tcW w:w="1485" w:type="dxa"/>
            <w:vMerge w:val="continue"/>
            <w:vAlign w:val="center"/>
          </w:tcPr>
          <w:p>
            <w:pPr>
              <w:spacing w:line="300" w:lineRule="exact"/>
              <w:jc w:val="left"/>
              <w:rPr>
                <w:rFonts w:hint="eastAsia" w:ascii="仿宋_GB2312" w:hAnsi="仿宋_GB2312" w:eastAsia="仿宋_GB2312" w:cs="仿宋_GB2312"/>
                <w:i w:val="0"/>
                <w:color w:val="000000"/>
                <w:sz w:val="24"/>
                <w:szCs w:val="24"/>
                <w:u w:val="none"/>
                <w:lang w:val="en-US" w:eastAsia="zh-CN" w:bidi="ar"/>
              </w:rPr>
            </w:pPr>
          </w:p>
        </w:tc>
        <w:tc>
          <w:tcPr>
            <w:tcW w:w="5298" w:type="dxa"/>
            <w:vAlign w:val="center"/>
          </w:tcPr>
          <w:p>
            <w:pPr>
              <w:keepNext w:val="0"/>
              <w:keepLines w:val="0"/>
              <w:widowControl/>
              <w:suppressLineNumbers w:val="0"/>
              <w:spacing w:line="300" w:lineRule="exact"/>
              <w:jc w:val="left"/>
              <w:textAlignment w:val="center"/>
              <w:rPr>
                <w:rFonts w:hint="eastAsia" w:ascii="仿宋_GB2312" w:hAnsi="仿宋_GB2312" w:eastAsia="仿宋_GB2312" w:cs="仿宋_GB2312"/>
                <w:i w:val="0"/>
                <w:color w:val="000000"/>
                <w:sz w:val="24"/>
                <w:szCs w:val="24"/>
                <w:u w:val="none"/>
                <w:lang w:bidi="ar"/>
              </w:rPr>
            </w:pPr>
            <w:r>
              <w:rPr>
                <w:rFonts w:hint="eastAsia" w:ascii="仿宋_GB2312" w:hAnsi="仿宋_GB2312" w:eastAsia="仿宋_GB2312" w:cs="仿宋_GB2312"/>
                <w:i w:val="0"/>
                <w:color w:val="000000"/>
                <w:kern w:val="0"/>
                <w:sz w:val="24"/>
                <w:szCs w:val="24"/>
                <w:u w:val="none"/>
                <w:lang w:val="en-US" w:eastAsia="zh-CN" w:bidi="ar"/>
              </w:rPr>
              <w:t>单位是否按照合同相关制度规定，开展合同履行监督审查。</w:t>
            </w:r>
          </w:p>
        </w:tc>
        <w:tc>
          <w:tcPr>
            <w:tcW w:w="597" w:type="dxa"/>
            <w:vAlign w:val="center"/>
          </w:tcPr>
          <w:p>
            <w:pPr>
              <w:keepNext w:val="0"/>
              <w:keepLines w:val="0"/>
              <w:widowControl/>
              <w:suppressLineNumbers w:val="0"/>
              <w:spacing w:line="300" w:lineRule="exact"/>
              <w:jc w:val="center"/>
              <w:textAlignment w:val="center"/>
              <w:rPr>
                <w:rFonts w:hint="eastAsia" w:ascii="仿宋_GB2312" w:hAnsi="仿宋_GB2312" w:eastAsia="仿宋_GB2312" w:cs="仿宋_GB2312"/>
                <w:i w:val="0"/>
                <w:color w:val="000000"/>
                <w:sz w:val="24"/>
                <w:szCs w:val="24"/>
                <w:u w:val="none"/>
                <w:lang w:bidi="ar"/>
              </w:rPr>
            </w:pPr>
            <w:r>
              <w:rPr>
                <w:rFonts w:hint="eastAsia" w:ascii="仿宋_GB2312" w:hAnsi="仿宋_GB2312" w:eastAsia="仿宋_GB2312" w:cs="仿宋_GB2312"/>
                <w:i w:val="0"/>
                <w:color w:val="000000"/>
                <w:kern w:val="0"/>
                <w:sz w:val="24"/>
                <w:szCs w:val="24"/>
                <w:u w:val="none"/>
                <w:lang w:val="en-US" w:eastAsia="zh-CN" w:bidi="ar"/>
              </w:rPr>
              <w:t>1</w:t>
            </w:r>
          </w:p>
        </w:tc>
        <w:tc>
          <w:tcPr>
            <w:tcW w:w="3854" w:type="dxa"/>
            <w:vAlign w:val="center"/>
          </w:tcPr>
          <w:p>
            <w:pPr>
              <w:keepNext w:val="0"/>
              <w:keepLines w:val="0"/>
              <w:widowControl/>
              <w:suppressLineNumbers w:val="0"/>
              <w:spacing w:line="300" w:lineRule="exact"/>
              <w:jc w:val="left"/>
              <w:textAlignment w:val="center"/>
              <w:rPr>
                <w:rFonts w:hint="eastAsia" w:ascii="仿宋_GB2312" w:hAnsi="仿宋_GB2312" w:eastAsia="仿宋_GB2312" w:cs="仿宋_GB2312"/>
                <w:i w:val="0"/>
                <w:color w:val="000000"/>
                <w:sz w:val="24"/>
                <w:szCs w:val="24"/>
                <w:u w:val="none"/>
                <w:lang w:bidi="ar"/>
              </w:rPr>
            </w:pPr>
            <w:r>
              <w:rPr>
                <w:rFonts w:hint="eastAsia" w:ascii="仿宋_GB2312" w:hAnsi="仿宋_GB2312" w:eastAsia="仿宋_GB2312" w:cs="仿宋_GB2312"/>
                <w:i w:val="0"/>
                <w:color w:val="000000"/>
                <w:kern w:val="0"/>
                <w:sz w:val="24"/>
                <w:szCs w:val="24"/>
                <w:u w:val="none"/>
                <w:lang w:val="en-US" w:eastAsia="zh-CN" w:bidi="ar"/>
              </w:rPr>
              <w:t>每发现一份合同未按照规定开展合同履行监督审查的，扣0.25分，扣完为止。</w:t>
            </w:r>
          </w:p>
        </w:tc>
        <w:tc>
          <w:tcPr>
            <w:tcW w:w="499" w:type="dxa"/>
            <w:vAlign w:val="center"/>
          </w:tcPr>
          <w:p>
            <w:pPr>
              <w:spacing w:line="300" w:lineRule="exact"/>
              <w:jc w:val="center"/>
              <w:rPr>
                <w:rFonts w:hint="eastAsia" w:ascii="仿宋_GB2312" w:hAnsi="仿宋_GB2312" w:eastAsia="仿宋_GB2312" w:cs="仿宋_GB2312"/>
                <w:i w:val="0"/>
                <w:color w:val="000000"/>
                <w:sz w:val="24"/>
                <w:szCs w:val="24"/>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5" w:hRule="atLeast"/>
        </w:trPr>
        <w:tc>
          <w:tcPr>
            <w:tcW w:w="862" w:type="dxa"/>
            <w:vMerge w:val="continue"/>
            <w:vAlign w:val="center"/>
          </w:tcPr>
          <w:p>
            <w:pPr>
              <w:spacing w:line="300" w:lineRule="exact"/>
              <w:jc w:val="left"/>
              <w:rPr>
                <w:rFonts w:hint="eastAsia" w:ascii="仿宋_GB2312" w:hAnsi="仿宋_GB2312" w:eastAsia="仿宋_GB2312" w:cs="仿宋_GB2312"/>
                <w:i w:val="0"/>
                <w:color w:val="000000"/>
                <w:sz w:val="24"/>
                <w:szCs w:val="24"/>
                <w:u w:val="none"/>
                <w:lang w:val="en-US" w:eastAsia="zh-CN" w:bidi="ar"/>
              </w:rPr>
            </w:pPr>
          </w:p>
        </w:tc>
        <w:tc>
          <w:tcPr>
            <w:tcW w:w="831" w:type="dxa"/>
            <w:vMerge w:val="continue"/>
            <w:vAlign w:val="center"/>
          </w:tcPr>
          <w:p>
            <w:pPr>
              <w:spacing w:line="300" w:lineRule="exact"/>
              <w:jc w:val="left"/>
              <w:rPr>
                <w:rFonts w:hint="eastAsia" w:ascii="仿宋_GB2312" w:hAnsi="仿宋_GB2312" w:eastAsia="仿宋_GB2312" w:cs="仿宋_GB2312"/>
                <w:i w:val="0"/>
                <w:color w:val="000000"/>
                <w:sz w:val="24"/>
                <w:szCs w:val="24"/>
                <w:u w:val="none"/>
                <w:lang w:val="en-US" w:eastAsia="zh-CN" w:bidi="ar"/>
              </w:rPr>
            </w:pPr>
          </w:p>
        </w:tc>
        <w:tc>
          <w:tcPr>
            <w:tcW w:w="1485" w:type="dxa"/>
            <w:vMerge w:val="continue"/>
            <w:vAlign w:val="center"/>
          </w:tcPr>
          <w:p>
            <w:pPr>
              <w:spacing w:line="300" w:lineRule="exact"/>
              <w:jc w:val="left"/>
              <w:rPr>
                <w:rFonts w:hint="eastAsia" w:ascii="仿宋_GB2312" w:hAnsi="仿宋_GB2312" w:eastAsia="仿宋_GB2312" w:cs="仿宋_GB2312"/>
                <w:i w:val="0"/>
                <w:color w:val="000000"/>
                <w:sz w:val="24"/>
                <w:szCs w:val="24"/>
                <w:u w:val="none"/>
                <w:lang w:val="en-US" w:eastAsia="zh-CN" w:bidi="ar"/>
              </w:rPr>
            </w:pPr>
          </w:p>
        </w:tc>
        <w:tc>
          <w:tcPr>
            <w:tcW w:w="5298" w:type="dxa"/>
            <w:vAlign w:val="center"/>
          </w:tcPr>
          <w:p>
            <w:pPr>
              <w:keepNext w:val="0"/>
              <w:keepLines w:val="0"/>
              <w:widowControl/>
              <w:suppressLineNumbers w:val="0"/>
              <w:spacing w:line="300" w:lineRule="exact"/>
              <w:jc w:val="left"/>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合同归口管理部门是否按照合同相关制度规定，登记合同的订立、履行和变更情况。</w:t>
            </w:r>
          </w:p>
        </w:tc>
        <w:tc>
          <w:tcPr>
            <w:tcW w:w="597" w:type="dxa"/>
            <w:vAlign w:val="center"/>
          </w:tcPr>
          <w:p>
            <w:pPr>
              <w:keepNext w:val="0"/>
              <w:keepLines w:val="0"/>
              <w:widowControl/>
              <w:suppressLineNumbers w:val="0"/>
              <w:spacing w:line="300" w:lineRule="exact"/>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1</w:t>
            </w:r>
          </w:p>
        </w:tc>
        <w:tc>
          <w:tcPr>
            <w:tcW w:w="3854" w:type="dxa"/>
            <w:vAlign w:val="center"/>
          </w:tcPr>
          <w:p>
            <w:pPr>
              <w:keepNext w:val="0"/>
              <w:keepLines w:val="0"/>
              <w:widowControl/>
              <w:suppressLineNumbers w:val="0"/>
              <w:spacing w:line="300" w:lineRule="exact"/>
              <w:jc w:val="left"/>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每发现一份合同未按照规定进行登记的，扣0.25分，扣完为止。</w:t>
            </w:r>
          </w:p>
        </w:tc>
        <w:tc>
          <w:tcPr>
            <w:tcW w:w="499" w:type="dxa"/>
            <w:vAlign w:val="center"/>
          </w:tcPr>
          <w:p>
            <w:pPr>
              <w:spacing w:line="300" w:lineRule="exact"/>
              <w:jc w:val="center"/>
              <w:rPr>
                <w:rFonts w:hint="eastAsia" w:ascii="仿宋_GB2312" w:hAnsi="仿宋_GB2312" w:eastAsia="仿宋_GB2312" w:cs="仿宋_GB2312"/>
                <w:i w:val="0"/>
                <w:color w:val="000000"/>
                <w:sz w:val="24"/>
                <w:szCs w:val="24"/>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5" w:hRule="atLeast"/>
        </w:trPr>
        <w:tc>
          <w:tcPr>
            <w:tcW w:w="862" w:type="dxa"/>
            <w:vMerge w:val="continue"/>
            <w:vAlign w:val="center"/>
          </w:tcPr>
          <w:p>
            <w:pPr>
              <w:spacing w:line="300" w:lineRule="exact"/>
              <w:jc w:val="left"/>
              <w:rPr>
                <w:rFonts w:hint="eastAsia" w:ascii="仿宋_GB2312" w:hAnsi="仿宋_GB2312" w:eastAsia="仿宋_GB2312" w:cs="仿宋_GB2312"/>
                <w:i w:val="0"/>
                <w:color w:val="000000"/>
                <w:sz w:val="24"/>
                <w:szCs w:val="24"/>
                <w:u w:val="none"/>
                <w:lang w:val="en-US" w:eastAsia="zh-CN" w:bidi="ar"/>
              </w:rPr>
            </w:pPr>
          </w:p>
        </w:tc>
        <w:tc>
          <w:tcPr>
            <w:tcW w:w="831" w:type="dxa"/>
            <w:vMerge w:val="continue"/>
            <w:vAlign w:val="center"/>
          </w:tcPr>
          <w:p>
            <w:pPr>
              <w:spacing w:line="300" w:lineRule="exact"/>
              <w:jc w:val="left"/>
              <w:rPr>
                <w:rFonts w:hint="eastAsia" w:ascii="仿宋_GB2312" w:hAnsi="仿宋_GB2312" w:eastAsia="仿宋_GB2312" w:cs="仿宋_GB2312"/>
                <w:i w:val="0"/>
                <w:color w:val="000000"/>
                <w:sz w:val="24"/>
                <w:szCs w:val="24"/>
                <w:u w:val="none"/>
                <w:lang w:val="en-US" w:eastAsia="zh-CN" w:bidi="ar"/>
              </w:rPr>
            </w:pPr>
          </w:p>
        </w:tc>
        <w:tc>
          <w:tcPr>
            <w:tcW w:w="1485" w:type="dxa"/>
            <w:vMerge w:val="continue"/>
            <w:vAlign w:val="center"/>
          </w:tcPr>
          <w:p>
            <w:pPr>
              <w:spacing w:line="300" w:lineRule="exact"/>
              <w:jc w:val="left"/>
              <w:rPr>
                <w:rFonts w:hint="eastAsia" w:ascii="仿宋_GB2312" w:hAnsi="仿宋_GB2312" w:eastAsia="仿宋_GB2312" w:cs="仿宋_GB2312"/>
                <w:i w:val="0"/>
                <w:color w:val="000000"/>
                <w:sz w:val="24"/>
                <w:szCs w:val="24"/>
                <w:u w:val="none"/>
                <w:lang w:val="en-US" w:eastAsia="zh-CN" w:bidi="ar"/>
              </w:rPr>
            </w:pPr>
          </w:p>
        </w:tc>
        <w:tc>
          <w:tcPr>
            <w:tcW w:w="5298" w:type="dxa"/>
            <w:vAlign w:val="center"/>
          </w:tcPr>
          <w:p>
            <w:pPr>
              <w:keepNext w:val="0"/>
              <w:keepLines w:val="0"/>
              <w:widowControl/>
              <w:suppressLineNumbers w:val="0"/>
              <w:spacing w:line="300" w:lineRule="exact"/>
              <w:jc w:val="left"/>
              <w:textAlignment w:val="center"/>
              <w:rPr>
                <w:rFonts w:hint="eastAsia" w:ascii="仿宋_GB2312" w:hAnsi="仿宋_GB2312" w:eastAsia="仿宋_GB2312" w:cs="仿宋_GB2312"/>
                <w:i w:val="0"/>
                <w:color w:val="000000"/>
                <w:sz w:val="24"/>
                <w:szCs w:val="24"/>
                <w:u w:val="none"/>
                <w:lang w:bidi="ar"/>
              </w:rPr>
            </w:pPr>
            <w:r>
              <w:rPr>
                <w:rFonts w:hint="eastAsia" w:ascii="仿宋_GB2312" w:hAnsi="仿宋_GB2312" w:eastAsia="仿宋_GB2312" w:cs="仿宋_GB2312"/>
                <w:i w:val="0"/>
                <w:color w:val="000000"/>
                <w:kern w:val="0"/>
                <w:sz w:val="24"/>
                <w:szCs w:val="24"/>
                <w:u w:val="none"/>
                <w:lang w:val="en-US" w:eastAsia="zh-CN" w:bidi="ar"/>
              </w:rPr>
              <w:t>单位是否规范管理并使用印章（公章、合同章、人名章等）。</w:t>
            </w:r>
          </w:p>
        </w:tc>
        <w:tc>
          <w:tcPr>
            <w:tcW w:w="597" w:type="dxa"/>
            <w:vAlign w:val="center"/>
          </w:tcPr>
          <w:p>
            <w:pPr>
              <w:keepNext w:val="0"/>
              <w:keepLines w:val="0"/>
              <w:widowControl/>
              <w:suppressLineNumbers w:val="0"/>
              <w:spacing w:line="300" w:lineRule="exact"/>
              <w:jc w:val="center"/>
              <w:textAlignment w:val="center"/>
              <w:rPr>
                <w:rFonts w:hint="eastAsia" w:ascii="仿宋_GB2312" w:hAnsi="仿宋_GB2312" w:eastAsia="仿宋_GB2312" w:cs="仿宋_GB2312"/>
                <w:i w:val="0"/>
                <w:color w:val="000000"/>
                <w:sz w:val="24"/>
                <w:szCs w:val="24"/>
                <w:u w:val="none"/>
                <w:lang w:bidi="ar"/>
              </w:rPr>
            </w:pPr>
            <w:r>
              <w:rPr>
                <w:rFonts w:hint="eastAsia" w:ascii="仿宋_GB2312" w:hAnsi="仿宋_GB2312" w:eastAsia="仿宋_GB2312" w:cs="仿宋_GB2312"/>
                <w:i w:val="0"/>
                <w:color w:val="000000"/>
                <w:kern w:val="0"/>
                <w:sz w:val="24"/>
                <w:szCs w:val="24"/>
                <w:u w:val="none"/>
                <w:lang w:val="en-US" w:eastAsia="zh-CN" w:bidi="ar"/>
              </w:rPr>
              <w:t>1</w:t>
            </w:r>
          </w:p>
        </w:tc>
        <w:tc>
          <w:tcPr>
            <w:tcW w:w="3854" w:type="dxa"/>
            <w:vAlign w:val="center"/>
          </w:tcPr>
          <w:p>
            <w:pPr>
              <w:keepNext w:val="0"/>
              <w:keepLines w:val="0"/>
              <w:widowControl/>
              <w:suppressLineNumbers w:val="0"/>
              <w:spacing w:line="300" w:lineRule="exact"/>
              <w:jc w:val="left"/>
              <w:textAlignment w:val="center"/>
              <w:rPr>
                <w:rFonts w:hint="eastAsia" w:ascii="仿宋_GB2312" w:hAnsi="仿宋_GB2312" w:eastAsia="仿宋_GB2312" w:cs="仿宋_GB2312"/>
                <w:i w:val="0"/>
                <w:color w:val="000000"/>
                <w:sz w:val="24"/>
                <w:szCs w:val="24"/>
                <w:u w:val="none"/>
                <w:lang w:bidi="ar"/>
              </w:rPr>
            </w:pPr>
            <w:r>
              <w:rPr>
                <w:rFonts w:hint="eastAsia" w:ascii="仿宋_GB2312" w:hAnsi="仿宋_GB2312" w:eastAsia="仿宋_GB2312" w:cs="仿宋_GB2312"/>
                <w:i w:val="0"/>
                <w:color w:val="000000"/>
                <w:kern w:val="0"/>
                <w:sz w:val="24"/>
                <w:szCs w:val="24"/>
                <w:u w:val="none"/>
                <w:lang w:val="en-US" w:eastAsia="zh-CN" w:bidi="ar"/>
              </w:rPr>
              <w:t>每发现一份合同未按照规定使用印章的，扣0.25分，扣完为止。</w:t>
            </w:r>
          </w:p>
        </w:tc>
        <w:tc>
          <w:tcPr>
            <w:tcW w:w="499" w:type="dxa"/>
            <w:vAlign w:val="center"/>
          </w:tcPr>
          <w:p>
            <w:pPr>
              <w:spacing w:line="300" w:lineRule="exact"/>
              <w:jc w:val="center"/>
              <w:rPr>
                <w:rFonts w:hint="eastAsia" w:ascii="仿宋_GB2312" w:hAnsi="仿宋_GB2312" w:eastAsia="仿宋_GB2312" w:cs="仿宋_GB2312"/>
                <w:i w:val="0"/>
                <w:color w:val="000000"/>
                <w:sz w:val="24"/>
                <w:szCs w:val="24"/>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5" w:hRule="atLeast"/>
        </w:trPr>
        <w:tc>
          <w:tcPr>
            <w:tcW w:w="8476" w:type="dxa"/>
            <w:gridSpan w:val="4"/>
            <w:vAlign w:val="center"/>
          </w:tcPr>
          <w:p>
            <w:pPr>
              <w:keepNext w:val="0"/>
              <w:keepLines w:val="0"/>
              <w:widowControl/>
              <w:suppressLineNumbers w:val="0"/>
              <w:spacing w:line="300" w:lineRule="exact"/>
              <w:jc w:val="center"/>
              <w:textAlignment w:val="center"/>
              <w:rPr>
                <w:rFonts w:hint="eastAsia" w:ascii="仿宋_GB2312" w:hAnsi="仿宋_GB2312" w:eastAsia="仿宋_GB2312" w:cs="仿宋_GB2312"/>
                <w:i w:val="0"/>
                <w:color w:val="000000"/>
                <w:sz w:val="24"/>
                <w:szCs w:val="24"/>
                <w:u w:val="none"/>
                <w:lang w:bidi="ar"/>
              </w:rPr>
            </w:pPr>
            <w:r>
              <w:rPr>
                <w:rFonts w:hint="eastAsia" w:ascii="仿宋_GB2312" w:hAnsi="仿宋_GB2312" w:eastAsia="仿宋_GB2312" w:cs="仿宋_GB2312"/>
                <w:i w:val="0"/>
                <w:color w:val="000000"/>
                <w:kern w:val="0"/>
                <w:sz w:val="24"/>
                <w:szCs w:val="24"/>
                <w:u w:val="none"/>
                <w:lang w:val="en-US" w:eastAsia="zh-CN" w:bidi="ar"/>
              </w:rPr>
              <w:t>小计</w:t>
            </w:r>
          </w:p>
        </w:tc>
        <w:tc>
          <w:tcPr>
            <w:tcW w:w="597" w:type="dxa"/>
            <w:vAlign w:val="center"/>
          </w:tcPr>
          <w:p>
            <w:pPr>
              <w:keepNext w:val="0"/>
              <w:keepLines w:val="0"/>
              <w:widowControl/>
              <w:suppressLineNumbers w:val="0"/>
              <w:spacing w:line="300" w:lineRule="exact"/>
              <w:jc w:val="center"/>
              <w:textAlignment w:val="center"/>
              <w:rPr>
                <w:rFonts w:hint="eastAsia" w:ascii="仿宋_GB2312" w:hAnsi="仿宋_GB2312" w:eastAsia="仿宋_GB2312" w:cs="仿宋_GB2312"/>
                <w:i w:val="0"/>
                <w:color w:val="000000"/>
                <w:sz w:val="24"/>
                <w:szCs w:val="24"/>
                <w:u w:val="none"/>
                <w:lang w:val="en-US" w:bidi="ar"/>
              </w:rPr>
            </w:pPr>
            <w:r>
              <w:rPr>
                <w:rFonts w:hint="eastAsia" w:ascii="仿宋_GB2312" w:hAnsi="仿宋_GB2312" w:eastAsia="仿宋_GB2312" w:cs="仿宋_GB2312"/>
                <w:i w:val="0"/>
                <w:color w:val="000000"/>
                <w:kern w:val="0"/>
                <w:sz w:val="24"/>
                <w:szCs w:val="24"/>
                <w:u w:val="none"/>
                <w:lang w:val="en-US" w:eastAsia="zh-CN" w:bidi="ar"/>
              </w:rPr>
              <w:t>60</w:t>
            </w:r>
          </w:p>
        </w:tc>
        <w:tc>
          <w:tcPr>
            <w:tcW w:w="3854" w:type="dxa"/>
            <w:vAlign w:val="center"/>
          </w:tcPr>
          <w:p>
            <w:pPr>
              <w:spacing w:line="300" w:lineRule="exact"/>
              <w:jc w:val="left"/>
              <w:textAlignment w:val="center"/>
              <w:rPr>
                <w:rFonts w:hint="eastAsia" w:ascii="仿宋_GB2312" w:hAnsi="仿宋_GB2312" w:eastAsia="仿宋_GB2312" w:cs="仿宋_GB2312"/>
                <w:i w:val="0"/>
                <w:color w:val="000000"/>
                <w:sz w:val="24"/>
                <w:szCs w:val="24"/>
                <w:u w:val="none"/>
                <w:lang w:bidi="ar"/>
              </w:rPr>
            </w:pPr>
          </w:p>
        </w:tc>
        <w:tc>
          <w:tcPr>
            <w:tcW w:w="499" w:type="dxa"/>
            <w:vAlign w:val="center"/>
          </w:tcPr>
          <w:p>
            <w:pPr>
              <w:spacing w:line="300" w:lineRule="exact"/>
              <w:jc w:val="both"/>
              <w:textAlignment w:val="center"/>
              <w:rPr>
                <w:rFonts w:hint="eastAsia" w:ascii="仿宋_GB2312" w:hAnsi="仿宋_GB2312" w:eastAsia="仿宋_GB2312" w:cs="仿宋_GB2312"/>
                <w:i w:val="0"/>
                <w:color w:val="000000"/>
                <w:sz w:val="24"/>
                <w:szCs w:val="24"/>
                <w:u w:val="none"/>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547" w:hRule="atLeast"/>
        </w:trPr>
        <w:tc>
          <w:tcPr>
            <w:tcW w:w="862" w:type="dxa"/>
            <w:vMerge w:val="restart"/>
            <w:vAlign w:val="center"/>
          </w:tcPr>
          <w:p>
            <w:pPr>
              <w:keepNext w:val="0"/>
              <w:keepLines w:val="0"/>
              <w:widowControl/>
              <w:suppressLineNumbers w:val="0"/>
              <w:spacing w:line="300" w:lineRule="exact"/>
              <w:jc w:val="left"/>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三、</w:t>
            </w:r>
          </w:p>
          <w:p>
            <w:pPr>
              <w:keepNext w:val="0"/>
              <w:keepLines w:val="0"/>
              <w:widowControl/>
              <w:suppressLineNumbers w:val="0"/>
              <w:spacing w:line="300" w:lineRule="exact"/>
              <w:jc w:val="left"/>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内部</w:t>
            </w:r>
          </w:p>
          <w:p>
            <w:pPr>
              <w:keepNext w:val="0"/>
              <w:keepLines w:val="0"/>
              <w:widowControl/>
              <w:suppressLineNumbers w:val="0"/>
              <w:spacing w:line="300" w:lineRule="exact"/>
              <w:jc w:val="left"/>
              <w:textAlignment w:val="center"/>
              <w:rPr>
                <w:rFonts w:hint="eastAsia" w:ascii="仿宋_GB2312" w:hAnsi="仿宋_GB2312" w:eastAsia="仿宋_GB2312" w:cs="仿宋_GB2312"/>
                <w:i w:val="0"/>
                <w:color w:val="000000"/>
                <w:sz w:val="24"/>
                <w:szCs w:val="24"/>
                <w:u w:val="none"/>
                <w:lang w:bidi="ar"/>
              </w:rPr>
            </w:pPr>
            <w:r>
              <w:rPr>
                <w:rFonts w:hint="eastAsia" w:ascii="仿宋_GB2312" w:hAnsi="仿宋_GB2312" w:eastAsia="仿宋_GB2312" w:cs="仿宋_GB2312"/>
                <w:i w:val="0"/>
                <w:color w:val="000000"/>
                <w:kern w:val="0"/>
                <w:sz w:val="24"/>
                <w:szCs w:val="24"/>
                <w:u w:val="none"/>
                <w:lang w:val="en-US" w:eastAsia="zh-CN" w:bidi="ar"/>
              </w:rPr>
              <w:t>监督</w:t>
            </w:r>
          </w:p>
        </w:tc>
        <w:tc>
          <w:tcPr>
            <w:tcW w:w="831" w:type="dxa"/>
            <w:vMerge w:val="restart"/>
            <w:vAlign w:val="center"/>
          </w:tcPr>
          <w:p>
            <w:pPr>
              <w:keepNext w:val="0"/>
              <w:keepLines w:val="0"/>
              <w:widowControl/>
              <w:suppressLineNumbers w:val="0"/>
              <w:spacing w:line="300" w:lineRule="exact"/>
              <w:jc w:val="left"/>
              <w:textAlignment w:val="center"/>
              <w:rPr>
                <w:rFonts w:hint="eastAsia" w:ascii="仿宋_GB2312" w:hAnsi="仿宋_GB2312" w:eastAsia="仿宋_GB2312" w:cs="仿宋_GB2312"/>
                <w:i w:val="0"/>
                <w:color w:val="000000"/>
                <w:sz w:val="24"/>
                <w:szCs w:val="24"/>
                <w:u w:val="none"/>
                <w:lang w:bidi="ar"/>
              </w:rPr>
            </w:pPr>
            <w:r>
              <w:rPr>
                <w:rFonts w:hint="eastAsia" w:ascii="仿宋_GB2312" w:hAnsi="仿宋_GB2312" w:eastAsia="仿宋_GB2312" w:cs="仿宋_GB2312"/>
                <w:i w:val="0"/>
                <w:color w:val="000000"/>
                <w:kern w:val="0"/>
                <w:sz w:val="24"/>
                <w:szCs w:val="24"/>
                <w:u w:val="none"/>
                <w:lang w:val="en-US" w:eastAsia="zh-CN" w:bidi="ar"/>
              </w:rPr>
              <w:t>内部监督机制建立情况</w:t>
            </w:r>
          </w:p>
        </w:tc>
        <w:tc>
          <w:tcPr>
            <w:tcW w:w="1485" w:type="dxa"/>
            <w:vAlign w:val="center"/>
          </w:tcPr>
          <w:p>
            <w:pPr>
              <w:keepNext w:val="0"/>
              <w:keepLines w:val="0"/>
              <w:widowControl/>
              <w:suppressLineNumbers w:val="0"/>
              <w:spacing w:line="300" w:lineRule="exact"/>
              <w:jc w:val="left"/>
              <w:textAlignment w:val="center"/>
              <w:rPr>
                <w:rFonts w:hint="eastAsia" w:ascii="仿宋_GB2312" w:hAnsi="仿宋_GB2312" w:eastAsia="仿宋_GB2312" w:cs="仿宋_GB2312"/>
                <w:i w:val="0"/>
                <w:color w:val="000000"/>
                <w:sz w:val="24"/>
                <w:szCs w:val="24"/>
                <w:u w:val="none"/>
                <w:lang w:bidi="ar"/>
              </w:rPr>
            </w:pPr>
            <w:r>
              <w:rPr>
                <w:rFonts w:hint="eastAsia" w:ascii="仿宋_GB2312" w:hAnsi="仿宋_GB2312" w:eastAsia="仿宋_GB2312" w:cs="仿宋_GB2312"/>
                <w:i w:val="0"/>
                <w:color w:val="000000"/>
                <w:kern w:val="0"/>
                <w:sz w:val="24"/>
                <w:szCs w:val="24"/>
                <w:u w:val="none"/>
                <w:lang w:val="en-US" w:eastAsia="zh-CN" w:bidi="ar"/>
              </w:rPr>
              <w:t>职责分离情况</w:t>
            </w:r>
          </w:p>
        </w:tc>
        <w:tc>
          <w:tcPr>
            <w:tcW w:w="5298" w:type="dxa"/>
            <w:vAlign w:val="center"/>
          </w:tcPr>
          <w:p>
            <w:pPr>
              <w:keepNext w:val="0"/>
              <w:keepLines w:val="0"/>
              <w:widowControl/>
              <w:suppressLineNumbers w:val="0"/>
              <w:spacing w:line="300" w:lineRule="exact"/>
              <w:jc w:val="left"/>
              <w:textAlignment w:val="center"/>
              <w:rPr>
                <w:rFonts w:hint="eastAsia" w:ascii="仿宋_GB2312" w:hAnsi="仿宋_GB2312" w:eastAsia="仿宋_GB2312" w:cs="仿宋_GB2312"/>
                <w:i w:val="0"/>
                <w:color w:val="000000"/>
                <w:sz w:val="24"/>
                <w:szCs w:val="24"/>
                <w:u w:val="none"/>
                <w:lang w:bidi="ar"/>
              </w:rPr>
            </w:pPr>
            <w:r>
              <w:rPr>
                <w:rFonts w:hint="eastAsia" w:ascii="仿宋_GB2312" w:hAnsi="仿宋_GB2312" w:eastAsia="仿宋_GB2312" w:cs="仿宋_GB2312"/>
                <w:i w:val="0"/>
                <w:color w:val="000000"/>
                <w:kern w:val="0"/>
                <w:sz w:val="24"/>
                <w:szCs w:val="24"/>
                <w:u w:val="none"/>
                <w:lang w:val="en-US" w:eastAsia="zh-CN" w:bidi="ar"/>
              </w:rPr>
              <w:t>评价与监督部门（岗位）是否与内部控制建设牵头部门（岗位）相互分离。</w:t>
            </w:r>
          </w:p>
        </w:tc>
        <w:tc>
          <w:tcPr>
            <w:tcW w:w="597" w:type="dxa"/>
            <w:vAlign w:val="center"/>
          </w:tcPr>
          <w:p>
            <w:pPr>
              <w:keepNext w:val="0"/>
              <w:keepLines w:val="0"/>
              <w:widowControl/>
              <w:suppressLineNumbers w:val="0"/>
              <w:spacing w:line="300" w:lineRule="exact"/>
              <w:jc w:val="center"/>
              <w:textAlignment w:val="center"/>
              <w:rPr>
                <w:rFonts w:hint="eastAsia" w:ascii="仿宋_GB2312" w:hAnsi="仿宋_GB2312" w:eastAsia="仿宋_GB2312" w:cs="仿宋_GB2312"/>
                <w:i w:val="0"/>
                <w:color w:val="000000"/>
                <w:sz w:val="24"/>
                <w:szCs w:val="24"/>
                <w:u w:val="none"/>
                <w:lang w:bidi="ar"/>
              </w:rPr>
            </w:pPr>
            <w:r>
              <w:rPr>
                <w:rFonts w:hint="eastAsia" w:ascii="仿宋_GB2312" w:hAnsi="仿宋_GB2312" w:eastAsia="仿宋_GB2312" w:cs="仿宋_GB2312"/>
                <w:i w:val="0"/>
                <w:color w:val="000000"/>
                <w:kern w:val="0"/>
                <w:sz w:val="24"/>
                <w:szCs w:val="24"/>
                <w:u w:val="none"/>
                <w:lang w:val="en-US" w:eastAsia="zh-CN" w:bidi="ar"/>
              </w:rPr>
              <w:t>2</w:t>
            </w:r>
          </w:p>
        </w:tc>
        <w:tc>
          <w:tcPr>
            <w:tcW w:w="3854" w:type="dxa"/>
            <w:vAlign w:val="center"/>
          </w:tcPr>
          <w:p>
            <w:pPr>
              <w:keepNext w:val="0"/>
              <w:keepLines w:val="0"/>
              <w:widowControl/>
              <w:suppressLineNumbers w:val="0"/>
              <w:spacing w:line="300" w:lineRule="exact"/>
              <w:jc w:val="left"/>
              <w:textAlignment w:val="center"/>
              <w:rPr>
                <w:rFonts w:hint="eastAsia" w:ascii="仿宋_GB2312" w:hAnsi="仿宋_GB2312" w:eastAsia="仿宋_GB2312" w:cs="仿宋_GB2312"/>
                <w:i w:val="0"/>
                <w:color w:val="000000"/>
                <w:sz w:val="24"/>
                <w:szCs w:val="24"/>
                <w:u w:val="none"/>
                <w:lang w:bidi="ar"/>
              </w:rPr>
            </w:pPr>
            <w:r>
              <w:rPr>
                <w:rFonts w:hint="eastAsia" w:ascii="仿宋_GB2312" w:hAnsi="仿宋_GB2312" w:eastAsia="仿宋_GB2312" w:cs="仿宋_GB2312"/>
                <w:i w:val="0"/>
                <w:color w:val="000000"/>
                <w:kern w:val="0"/>
                <w:sz w:val="24"/>
                <w:szCs w:val="24"/>
                <w:u w:val="none"/>
                <w:lang w:val="en-US" w:eastAsia="zh-CN" w:bidi="ar"/>
              </w:rPr>
              <w:t>已实现评价与监督部门（岗位）和建设牵头部门（岗位）分离的，不扣分；未实现的，扣2分。</w:t>
            </w:r>
          </w:p>
        </w:tc>
        <w:tc>
          <w:tcPr>
            <w:tcW w:w="499" w:type="dxa"/>
            <w:vAlign w:val="center"/>
          </w:tcPr>
          <w:p>
            <w:pPr>
              <w:spacing w:line="300" w:lineRule="exact"/>
              <w:jc w:val="both"/>
              <w:textAlignment w:val="center"/>
              <w:rPr>
                <w:rFonts w:hint="eastAsia" w:ascii="仿宋_GB2312" w:hAnsi="仿宋_GB2312" w:eastAsia="仿宋_GB2312" w:cs="仿宋_GB2312"/>
                <w:i w:val="0"/>
                <w:color w:val="000000"/>
                <w:sz w:val="24"/>
                <w:szCs w:val="24"/>
                <w:u w:val="none"/>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76" w:hRule="atLeast"/>
        </w:trPr>
        <w:tc>
          <w:tcPr>
            <w:tcW w:w="862" w:type="dxa"/>
            <w:vMerge w:val="continue"/>
            <w:vAlign w:val="center"/>
          </w:tcPr>
          <w:p>
            <w:pPr>
              <w:spacing w:line="300" w:lineRule="exact"/>
              <w:jc w:val="left"/>
              <w:rPr>
                <w:rFonts w:hint="eastAsia" w:ascii="仿宋_GB2312" w:hAnsi="仿宋_GB2312" w:eastAsia="仿宋_GB2312" w:cs="仿宋_GB2312"/>
                <w:i w:val="0"/>
                <w:color w:val="000000"/>
                <w:sz w:val="24"/>
                <w:szCs w:val="24"/>
                <w:u w:val="none"/>
                <w:lang w:val="en-US" w:eastAsia="zh-CN" w:bidi="ar"/>
              </w:rPr>
            </w:pPr>
          </w:p>
        </w:tc>
        <w:tc>
          <w:tcPr>
            <w:tcW w:w="831" w:type="dxa"/>
            <w:vMerge w:val="continue"/>
            <w:vAlign w:val="center"/>
          </w:tcPr>
          <w:p>
            <w:pPr>
              <w:spacing w:line="300" w:lineRule="exact"/>
              <w:jc w:val="left"/>
              <w:rPr>
                <w:rFonts w:hint="eastAsia" w:ascii="仿宋_GB2312" w:hAnsi="仿宋_GB2312" w:eastAsia="仿宋_GB2312" w:cs="仿宋_GB2312"/>
                <w:i w:val="0"/>
                <w:color w:val="000000"/>
                <w:sz w:val="24"/>
                <w:szCs w:val="24"/>
                <w:u w:val="none"/>
                <w:lang w:val="en-US" w:eastAsia="zh-CN" w:bidi="ar"/>
              </w:rPr>
            </w:pPr>
          </w:p>
        </w:tc>
        <w:tc>
          <w:tcPr>
            <w:tcW w:w="1485" w:type="dxa"/>
            <w:vAlign w:val="center"/>
          </w:tcPr>
          <w:p>
            <w:pPr>
              <w:keepNext w:val="0"/>
              <w:keepLines w:val="0"/>
              <w:widowControl/>
              <w:suppressLineNumbers w:val="0"/>
              <w:spacing w:line="300" w:lineRule="exact"/>
              <w:jc w:val="left"/>
              <w:textAlignment w:val="center"/>
              <w:rPr>
                <w:rFonts w:hint="eastAsia" w:ascii="仿宋_GB2312" w:hAnsi="仿宋_GB2312" w:eastAsia="仿宋_GB2312" w:cs="仿宋_GB2312"/>
                <w:i w:val="0"/>
                <w:color w:val="000000"/>
                <w:sz w:val="24"/>
                <w:szCs w:val="24"/>
                <w:u w:val="none"/>
                <w:lang w:bidi="ar"/>
              </w:rPr>
            </w:pPr>
            <w:r>
              <w:rPr>
                <w:rFonts w:hint="eastAsia" w:ascii="仿宋_GB2312" w:hAnsi="仿宋_GB2312" w:eastAsia="仿宋_GB2312" w:cs="仿宋_GB2312"/>
                <w:i w:val="0"/>
                <w:color w:val="000000"/>
                <w:kern w:val="0"/>
                <w:sz w:val="24"/>
                <w:szCs w:val="24"/>
                <w:u w:val="none"/>
                <w:lang w:val="en-US" w:eastAsia="zh-CN" w:bidi="ar"/>
              </w:rPr>
              <w:t>内部会计监督情况</w:t>
            </w:r>
          </w:p>
        </w:tc>
        <w:tc>
          <w:tcPr>
            <w:tcW w:w="5298" w:type="dxa"/>
            <w:vAlign w:val="center"/>
          </w:tcPr>
          <w:p>
            <w:pPr>
              <w:keepNext w:val="0"/>
              <w:keepLines w:val="0"/>
              <w:widowControl/>
              <w:suppressLineNumbers w:val="0"/>
              <w:spacing w:line="300" w:lineRule="exact"/>
              <w:jc w:val="left"/>
              <w:textAlignment w:val="center"/>
              <w:rPr>
                <w:rFonts w:hint="eastAsia" w:ascii="仿宋_GB2312" w:hAnsi="仿宋_GB2312" w:eastAsia="仿宋_GB2312" w:cs="仿宋_GB2312"/>
                <w:i w:val="0"/>
                <w:color w:val="000000"/>
                <w:sz w:val="24"/>
                <w:szCs w:val="24"/>
                <w:u w:val="none"/>
                <w:lang w:bidi="ar"/>
              </w:rPr>
            </w:pPr>
            <w:r>
              <w:rPr>
                <w:rFonts w:hint="eastAsia" w:ascii="仿宋_GB2312" w:hAnsi="仿宋_GB2312" w:eastAsia="仿宋_GB2312" w:cs="仿宋_GB2312"/>
                <w:i w:val="0"/>
                <w:color w:val="000000"/>
                <w:kern w:val="0"/>
                <w:sz w:val="24"/>
                <w:szCs w:val="24"/>
                <w:u w:val="none"/>
                <w:lang w:val="en-US" w:eastAsia="zh-CN" w:bidi="ar"/>
              </w:rPr>
              <w:t>单位是否建立健全内部会计监督制度，并将其纳入本单位内部控制制度。</w:t>
            </w:r>
          </w:p>
        </w:tc>
        <w:tc>
          <w:tcPr>
            <w:tcW w:w="597" w:type="dxa"/>
            <w:vAlign w:val="center"/>
          </w:tcPr>
          <w:p>
            <w:pPr>
              <w:keepNext w:val="0"/>
              <w:keepLines w:val="0"/>
              <w:widowControl/>
              <w:suppressLineNumbers w:val="0"/>
              <w:spacing w:line="300" w:lineRule="exact"/>
              <w:jc w:val="center"/>
              <w:textAlignment w:val="center"/>
              <w:rPr>
                <w:rFonts w:hint="eastAsia" w:ascii="仿宋_GB2312" w:hAnsi="仿宋_GB2312" w:eastAsia="仿宋_GB2312" w:cs="仿宋_GB2312"/>
                <w:i w:val="0"/>
                <w:color w:val="000000"/>
                <w:sz w:val="24"/>
                <w:szCs w:val="24"/>
                <w:u w:val="none"/>
                <w:lang w:bidi="ar"/>
              </w:rPr>
            </w:pPr>
            <w:r>
              <w:rPr>
                <w:rFonts w:hint="eastAsia" w:ascii="仿宋_GB2312" w:hAnsi="仿宋_GB2312" w:eastAsia="仿宋_GB2312" w:cs="仿宋_GB2312"/>
                <w:i w:val="0"/>
                <w:color w:val="000000"/>
                <w:kern w:val="0"/>
                <w:sz w:val="24"/>
                <w:szCs w:val="24"/>
                <w:u w:val="none"/>
                <w:lang w:val="en-US" w:eastAsia="zh-CN" w:bidi="ar"/>
              </w:rPr>
              <w:t>2</w:t>
            </w:r>
          </w:p>
        </w:tc>
        <w:tc>
          <w:tcPr>
            <w:tcW w:w="3854" w:type="dxa"/>
            <w:vAlign w:val="center"/>
          </w:tcPr>
          <w:p>
            <w:pPr>
              <w:keepNext w:val="0"/>
              <w:keepLines w:val="0"/>
              <w:widowControl/>
              <w:suppressLineNumbers w:val="0"/>
              <w:spacing w:line="300" w:lineRule="exact"/>
              <w:jc w:val="left"/>
              <w:textAlignment w:val="center"/>
              <w:rPr>
                <w:rFonts w:hint="eastAsia" w:ascii="仿宋_GB2312" w:hAnsi="仿宋_GB2312" w:eastAsia="仿宋_GB2312" w:cs="仿宋_GB2312"/>
                <w:i w:val="0"/>
                <w:color w:val="000000"/>
                <w:sz w:val="24"/>
                <w:szCs w:val="24"/>
                <w:u w:val="none"/>
                <w:lang w:bidi="ar"/>
              </w:rPr>
            </w:pPr>
            <w:r>
              <w:rPr>
                <w:rFonts w:hint="eastAsia" w:ascii="仿宋_GB2312" w:hAnsi="仿宋_GB2312" w:eastAsia="仿宋_GB2312" w:cs="仿宋_GB2312"/>
                <w:i w:val="0"/>
                <w:color w:val="000000"/>
                <w:kern w:val="0"/>
                <w:sz w:val="24"/>
                <w:szCs w:val="24"/>
                <w:u w:val="none"/>
                <w:lang w:val="en-US" w:eastAsia="zh-CN" w:bidi="ar"/>
              </w:rPr>
              <w:t>已建立健全内部会计监督制度的，不扣分；制度不完善或已建立但未纳入内部控制制度的，扣1分；未建立的，扣2分。</w:t>
            </w:r>
          </w:p>
        </w:tc>
        <w:tc>
          <w:tcPr>
            <w:tcW w:w="499" w:type="dxa"/>
            <w:vAlign w:val="center"/>
          </w:tcPr>
          <w:p>
            <w:pPr>
              <w:spacing w:line="300" w:lineRule="exact"/>
              <w:jc w:val="center"/>
              <w:rPr>
                <w:rFonts w:hint="eastAsia" w:ascii="仿宋_GB2312" w:hAnsi="仿宋_GB2312" w:eastAsia="仿宋_GB2312" w:cs="仿宋_GB2312"/>
                <w:i w:val="0"/>
                <w:color w:val="000000"/>
                <w:sz w:val="24"/>
                <w:szCs w:val="24"/>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38" w:hRule="atLeast"/>
        </w:trPr>
        <w:tc>
          <w:tcPr>
            <w:tcW w:w="862" w:type="dxa"/>
            <w:vMerge w:val="continue"/>
            <w:vAlign w:val="center"/>
          </w:tcPr>
          <w:p>
            <w:pPr>
              <w:spacing w:line="300" w:lineRule="exact"/>
              <w:jc w:val="left"/>
              <w:rPr>
                <w:rFonts w:hint="eastAsia" w:ascii="仿宋_GB2312" w:hAnsi="仿宋_GB2312" w:eastAsia="仿宋_GB2312" w:cs="仿宋_GB2312"/>
                <w:i w:val="0"/>
                <w:color w:val="000000"/>
                <w:sz w:val="24"/>
                <w:szCs w:val="24"/>
                <w:u w:val="none"/>
                <w:lang w:val="en-US" w:eastAsia="zh-CN" w:bidi="ar"/>
              </w:rPr>
            </w:pPr>
          </w:p>
        </w:tc>
        <w:tc>
          <w:tcPr>
            <w:tcW w:w="831" w:type="dxa"/>
            <w:vMerge w:val="restart"/>
            <w:vAlign w:val="center"/>
          </w:tcPr>
          <w:p>
            <w:pPr>
              <w:keepNext w:val="0"/>
              <w:keepLines w:val="0"/>
              <w:widowControl/>
              <w:suppressLineNumbers w:val="0"/>
              <w:spacing w:line="300" w:lineRule="exact"/>
              <w:jc w:val="left"/>
              <w:textAlignment w:val="center"/>
              <w:rPr>
                <w:rFonts w:hint="eastAsia" w:ascii="仿宋_GB2312" w:hAnsi="仿宋_GB2312" w:eastAsia="仿宋_GB2312" w:cs="仿宋_GB2312"/>
                <w:i w:val="0"/>
                <w:color w:val="000000"/>
                <w:sz w:val="24"/>
                <w:szCs w:val="24"/>
                <w:u w:val="none"/>
                <w:lang w:bidi="ar"/>
              </w:rPr>
            </w:pPr>
            <w:r>
              <w:rPr>
                <w:rFonts w:hint="eastAsia" w:ascii="仿宋_GB2312" w:hAnsi="仿宋_GB2312" w:eastAsia="仿宋_GB2312" w:cs="仿宋_GB2312"/>
                <w:i w:val="0"/>
                <w:color w:val="000000"/>
                <w:kern w:val="0"/>
                <w:sz w:val="24"/>
                <w:szCs w:val="24"/>
                <w:u w:val="none"/>
                <w:lang w:val="en-US" w:eastAsia="zh-CN" w:bidi="ar"/>
              </w:rPr>
              <w:t>内部监督机制实施情况</w:t>
            </w:r>
          </w:p>
        </w:tc>
        <w:tc>
          <w:tcPr>
            <w:tcW w:w="1485" w:type="dxa"/>
            <w:vAlign w:val="center"/>
          </w:tcPr>
          <w:p>
            <w:pPr>
              <w:keepNext w:val="0"/>
              <w:keepLines w:val="0"/>
              <w:widowControl/>
              <w:suppressLineNumbers w:val="0"/>
              <w:spacing w:line="300" w:lineRule="exact"/>
              <w:jc w:val="left"/>
              <w:textAlignment w:val="center"/>
              <w:rPr>
                <w:rFonts w:hint="eastAsia" w:ascii="仿宋_GB2312" w:hAnsi="仿宋_GB2312" w:eastAsia="仿宋_GB2312" w:cs="仿宋_GB2312"/>
                <w:i w:val="0"/>
                <w:color w:val="000000"/>
                <w:sz w:val="24"/>
                <w:szCs w:val="24"/>
                <w:u w:val="none"/>
                <w:lang w:bidi="ar"/>
              </w:rPr>
            </w:pPr>
            <w:r>
              <w:rPr>
                <w:rFonts w:hint="eastAsia" w:ascii="仿宋_GB2312" w:hAnsi="仿宋_GB2312" w:eastAsia="仿宋_GB2312" w:cs="仿宋_GB2312"/>
                <w:i w:val="0"/>
                <w:color w:val="000000"/>
                <w:kern w:val="0"/>
                <w:sz w:val="24"/>
                <w:szCs w:val="24"/>
                <w:u w:val="none"/>
                <w:lang w:val="en-US" w:eastAsia="zh-CN" w:bidi="ar"/>
              </w:rPr>
              <w:t>开展检查情况</w:t>
            </w:r>
          </w:p>
        </w:tc>
        <w:tc>
          <w:tcPr>
            <w:tcW w:w="5298" w:type="dxa"/>
            <w:vAlign w:val="center"/>
          </w:tcPr>
          <w:p>
            <w:pPr>
              <w:keepNext w:val="0"/>
              <w:keepLines w:val="0"/>
              <w:widowControl/>
              <w:suppressLineNumbers w:val="0"/>
              <w:spacing w:line="300" w:lineRule="exact"/>
              <w:jc w:val="left"/>
              <w:textAlignment w:val="center"/>
              <w:rPr>
                <w:rFonts w:hint="eastAsia" w:ascii="仿宋_GB2312" w:hAnsi="仿宋_GB2312" w:eastAsia="仿宋_GB2312" w:cs="仿宋_GB2312"/>
                <w:i w:val="0"/>
                <w:color w:val="000000"/>
                <w:sz w:val="24"/>
                <w:szCs w:val="24"/>
                <w:u w:val="none"/>
                <w:lang w:bidi="ar"/>
              </w:rPr>
            </w:pPr>
            <w:r>
              <w:rPr>
                <w:rFonts w:hint="eastAsia" w:ascii="仿宋_GB2312" w:hAnsi="仿宋_GB2312" w:eastAsia="仿宋_GB2312" w:cs="仿宋_GB2312"/>
                <w:i w:val="0"/>
                <w:color w:val="000000"/>
                <w:kern w:val="0"/>
                <w:sz w:val="24"/>
                <w:szCs w:val="24"/>
                <w:u w:val="none"/>
                <w:lang w:val="en-US" w:eastAsia="zh-CN" w:bidi="ar"/>
              </w:rPr>
              <w:t>单位是否按规定开展内部控制相关内部监督检查工作或定期开展内部控制制度执行情况自查。</w:t>
            </w:r>
          </w:p>
        </w:tc>
        <w:tc>
          <w:tcPr>
            <w:tcW w:w="597" w:type="dxa"/>
            <w:vAlign w:val="center"/>
          </w:tcPr>
          <w:p>
            <w:pPr>
              <w:keepNext w:val="0"/>
              <w:keepLines w:val="0"/>
              <w:widowControl/>
              <w:suppressLineNumbers w:val="0"/>
              <w:spacing w:line="300" w:lineRule="exact"/>
              <w:jc w:val="center"/>
              <w:textAlignment w:val="center"/>
              <w:rPr>
                <w:rFonts w:hint="eastAsia" w:ascii="仿宋_GB2312" w:hAnsi="仿宋_GB2312" w:eastAsia="仿宋_GB2312" w:cs="仿宋_GB2312"/>
                <w:i w:val="0"/>
                <w:color w:val="000000"/>
                <w:sz w:val="24"/>
                <w:szCs w:val="24"/>
                <w:u w:val="none"/>
                <w:lang w:bidi="ar"/>
              </w:rPr>
            </w:pPr>
            <w:r>
              <w:rPr>
                <w:rFonts w:hint="eastAsia" w:ascii="仿宋_GB2312" w:hAnsi="仿宋_GB2312" w:eastAsia="仿宋_GB2312" w:cs="仿宋_GB2312"/>
                <w:i w:val="0"/>
                <w:color w:val="000000"/>
                <w:kern w:val="0"/>
                <w:sz w:val="24"/>
                <w:szCs w:val="24"/>
                <w:u w:val="none"/>
                <w:lang w:val="en-US" w:eastAsia="zh-CN" w:bidi="ar"/>
              </w:rPr>
              <w:t>2</w:t>
            </w:r>
          </w:p>
        </w:tc>
        <w:tc>
          <w:tcPr>
            <w:tcW w:w="3854" w:type="dxa"/>
            <w:vAlign w:val="center"/>
          </w:tcPr>
          <w:p>
            <w:pPr>
              <w:keepNext w:val="0"/>
              <w:keepLines w:val="0"/>
              <w:widowControl/>
              <w:suppressLineNumbers w:val="0"/>
              <w:spacing w:line="300" w:lineRule="exact"/>
              <w:jc w:val="left"/>
              <w:textAlignment w:val="center"/>
              <w:rPr>
                <w:rFonts w:hint="eastAsia" w:ascii="仿宋_GB2312" w:hAnsi="仿宋_GB2312" w:eastAsia="仿宋_GB2312" w:cs="仿宋_GB2312"/>
                <w:i w:val="0"/>
                <w:color w:val="000000"/>
                <w:sz w:val="24"/>
                <w:szCs w:val="24"/>
                <w:u w:val="none"/>
                <w:lang w:bidi="ar"/>
              </w:rPr>
            </w:pPr>
            <w:r>
              <w:rPr>
                <w:rFonts w:hint="eastAsia" w:ascii="仿宋_GB2312" w:hAnsi="仿宋_GB2312" w:eastAsia="仿宋_GB2312" w:cs="仿宋_GB2312"/>
                <w:i w:val="0"/>
                <w:color w:val="000000"/>
                <w:kern w:val="0"/>
                <w:sz w:val="24"/>
                <w:szCs w:val="24"/>
                <w:u w:val="none"/>
                <w:lang w:val="en-US" w:eastAsia="zh-CN" w:bidi="ar"/>
              </w:rPr>
              <w:t>相关内部监督检查工作已开展的，不扣分；未开展的，扣2分。</w:t>
            </w:r>
          </w:p>
        </w:tc>
        <w:tc>
          <w:tcPr>
            <w:tcW w:w="499" w:type="dxa"/>
            <w:vAlign w:val="center"/>
          </w:tcPr>
          <w:p>
            <w:pPr>
              <w:spacing w:line="300" w:lineRule="exact"/>
              <w:jc w:val="center"/>
              <w:rPr>
                <w:rFonts w:hint="eastAsia" w:ascii="仿宋_GB2312" w:hAnsi="仿宋_GB2312" w:eastAsia="仿宋_GB2312" w:cs="仿宋_GB2312"/>
                <w:i w:val="0"/>
                <w:color w:val="000000"/>
                <w:sz w:val="24"/>
                <w:szCs w:val="24"/>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29" w:hRule="atLeast"/>
        </w:trPr>
        <w:tc>
          <w:tcPr>
            <w:tcW w:w="862" w:type="dxa"/>
            <w:vMerge w:val="continue"/>
            <w:vAlign w:val="center"/>
          </w:tcPr>
          <w:p>
            <w:pPr>
              <w:spacing w:line="300" w:lineRule="exact"/>
              <w:jc w:val="left"/>
              <w:rPr>
                <w:rFonts w:hint="eastAsia" w:ascii="仿宋_GB2312" w:hAnsi="仿宋_GB2312" w:eastAsia="仿宋_GB2312" w:cs="仿宋_GB2312"/>
                <w:i w:val="0"/>
                <w:color w:val="000000"/>
                <w:sz w:val="24"/>
                <w:szCs w:val="24"/>
                <w:u w:val="none"/>
                <w:lang w:val="en-US" w:eastAsia="zh-CN" w:bidi="ar"/>
              </w:rPr>
            </w:pPr>
          </w:p>
        </w:tc>
        <w:tc>
          <w:tcPr>
            <w:tcW w:w="831" w:type="dxa"/>
            <w:vMerge w:val="continue"/>
            <w:vAlign w:val="center"/>
          </w:tcPr>
          <w:p>
            <w:pPr>
              <w:spacing w:line="300" w:lineRule="exact"/>
              <w:jc w:val="left"/>
              <w:rPr>
                <w:rFonts w:hint="eastAsia" w:ascii="仿宋_GB2312" w:hAnsi="仿宋_GB2312" w:eastAsia="仿宋_GB2312" w:cs="仿宋_GB2312"/>
                <w:i w:val="0"/>
                <w:color w:val="000000"/>
                <w:sz w:val="24"/>
                <w:szCs w:val="24"/>
                <w:u w:val="none"/>
                <w:lang w:val="en-US" w:eastAsia="zh-CN" w:bidi="ar"/>
              </w:rPr>
            </w:pPr>
          </w:p>
        </w:tc>
        <w:tc>
          <w:tcPr>
            <w:tcW w:w="1485" w:type="dxa"/>
            <w:vAlign w:val="center"/>
          </w:tcPr>
          <w:p>
            <w:pPr>
              <w:keepNext w:val="0"/>
              <w:keepLines w:val="0"/>
              <w:widowControl/>
              <w:suppressLineNumbers w:val="0"/>
              <w:spacing w:line="300" w:lineRule="exact"/>
              <w:jc w:val="left"/>
              <w:textAlignment w:val="center"/>
              <w:rPr>
                <w:rFonts w:hint="eastAsia" w:ascii="仿宋_GB2312" w:hAnsi="仿宋_GB2312" w:eastAsia="仿宋_GB2312" w:cs="仿宋_GB2312"/>
                <w:i w:val="0"/>
                <w:color w:val="000000"/>
                <w:sz w:val="24"/>
                <w:szCs w:val="24"/>
                <w:u w:val="none"/>
                <w:lang w:bidi="ar"/>
              </w:rPr>
            </w:pPr>
            <w:r>
              <w:rPr>
                <w:rFonts w:hint="eastAsia" w:ascii="仿宋_GB2312" w:hAnsi="仿宋_GB2312" w:eastAsia="仿宋_GB2312" w:cs="仿宋_GB2312"/>
                <w:i w:val="0"/>
                <w:color w:val="000000"/>
                <w:kern w:val="0"/>
                <w:sz w:val="24"/>
                <w:szCs w:val="24"/>
                <w:u w:val="none"/>
                <w:lang w:val="en-US" w:eastAsia="zh-CN" w:bidi="ar"/>
              </w:rPr>
              <w:t>问题整改情况</w:t>
            </w:r>
          </w:p>
        </w:tc>
        <w:tc>
          <w:tcPr>
            <w:tcW w:w="5298" w:type="dxa"/>
            <w:vAlign w:val="center"/>
          </w:tcPr>
          <w:p>
            <w:pPr>
              <w:keepNext w:val="0"/>
              <w:keepLines w:val="0"/>
              <w:widowControl/>
              <w:suppressLineNumbers w:val="0"/>
              <w:spacing w:line="300" w:lineRule="exact"/>
              <w:jc w:val="left"/>
              <w:textAlignment w:val="center"/>
              <w:rPr>
                <w:rFonts w:hint="eastAsia" w:ascii="仿宋_GB2312" w:hAnsi="仿宋_GB2312" w:eastAsia="仿宋_GB2312" w:cs="仿宋_GB2312"/>
                <w:i w:val="0"/>
                <w:color w:val="000000"/>
                <w:sz w:val="24"/>
                <w:szCs w:val="24"/>
                <w:u w:val="none"/>
                <w:lang w:bidi="ar"/>
              </w:rPr>
            </w:pPr>
            <w:r>
              <w:rPr>
                <w:rFonts w:hint="eastAsia" w:ascii="仿宋_GB2312" w:hAnsi="仿宋_GB2312" w:eastAsia="仿宋_GB2312" w:cs="仿宋_GB2312"/>
                <w:i w:val="0"/>
                <w:color w:val="000000"/>
                <w:kern w:val="0"/>
                <w:sz w:val="24"/>
                <w:szCs w:val="24"/>
                <w:u w:val="none"/>
                <w:lang w:val="en-US" w:eastAsia="zh-CN" w:bidi="ar"/>
              </w:rPr>
              <w:t>上年度巡视巡察、纪检监察、审计、财会监督、内部控制评价等发现的内部控制相关问题的整改落实情况。</w:t>
            </w:r>
          </w:p>
        </w:tc>
        <w:tc>
          <w:tcPr>
            <w:tcW w:w="597" w:type="dxa"/>
            <w:vAlign w:val="center"/>
          </w:tcPr>
          <w:p>
            <w:pPr>
              <w:keepNext w:val="0"/>
              <w:keepLines w:val="0"/>
              <w:widowControl/>
              <w:suppressLineNumbers w:val="0"/>
              <w:spacing w:line="300" w:lineRule="exact"/>
              <w:jc w:val="center"/>
              <w:textAlignment w:val="center"/>
              <w:rPr>
                <w:rFonts w:hint="eastAsia" w:ascii="仿宋_GB2312" w:hAnsi="仿宋_GB2312" w:eastAsia="仿宋_GB2312" w:cs="仿宋_GB2312"/>
                <w:i w:val="0"/>
                <w:color w:val="000000"/>
                <w:sz w:val="24"/>
                <w:szCs w:val="24"/>
                <w:u w:val="none"/>
                <w:lang w:bidi="ar"/>
              </w:rPr>
            </w:pPr>
            <w:r>
              <w:rPr>
                <w:rFonts w:hint="eastAsia" w:ascii="仿宋_GB2312" w:hAnsi="仿宋_GB2312" w:eastAsia="仿宋_GB2312" w:cs="仿宋_GB2312"/>
                <w:i w:val="0"/>
                <w:color w:val="000000"/>
                <w:kern w:val="0"/>
                <w:sz w:val="24"/>
                <w:szCs w:val="24"/>
                <w:u w:val="none"/>
                <w:lang w:val="en-US" w:eastAsia="zh-CN" w:bidi="ar"/>
              </w:rPr>
              <w:t>4</w:t>
            </w:r>
          </w:p>
        </w:tc>
        <w:tc>
          <w:tcPr>
            <w:tcW w:w="3854" w:type="dxa"/>
            <w:vAlign w:val="center"/>
          </w:tcPr>
          <w:p>
            <w:pPr>
              <w:keepNext w:val="0"/>
              <w:keepLines w:val="0"/>
              <w:widowControl/>
              <w:suppressLineNumbers w:val="0"/>
              <w:spacing w:line="300" w:lineRule="exact"/>
              <w:jc w:val="left"/>
              <w:textAlignment w:val="center"/>
              <w:rPr>
                <w:rFonts w:hint="eastAsia" w:ascii="仿宋_GB2312" w:hAnsi="仿宋_GB2312" w:eastAsia="仿宋_GB2312" w:cs="仿宋_GB2312"/>
                <w:i w:val="0"/>
                <w:color w:val="000000"/>
                <w:sz w:val="24"/>
                <w:szCs w:val="24"/>
                <w:u w:val="none"/>
                <w:lang w:bidi="ar"/>
              </w:rPr>
            </w:pPr>
            <w:r>
              <w:rPr>
                <w:rFonts w:hint="eastAsia" w:ascii="仿宋_GB2312" w:hAnsi="仿宋_GB2312" w:eastAsia="仿宋_GB2312" w:cs="仿宋_GB2312"/>
                <w:i w:val="0"/>
                <w:color w:val="000000"/>
                <w:kern w:val="0"/>
                <w:sz w:val="24"/>
                <w:szCs w:val="24"/>
                <w:u w:val="none"/>
                <w:lang w:val="en-US" w:eastAsia="zh-CN" w:bidi="ar"/>
              </w:rPr>
              <w:t>每发现一个问题逾期未整改完成的，扣1分，扣完为止。</w:t>
            </w:r>
          </w:p>
        </w:tc>
        <w:tc>
          <w:tcPr>
            <w:tcW w:w="499" w:type="dxa"/>
            <w:vAlign w:val="center"/>
          </w:tcPr>
          <w:p>
            <w:pPr>
              <w:spacing w:line="300" w:lineRule="exact"/>
              <w:rPr>
                <w:rFonts w:hint="eastAsia" w:ascii="仿宋_GB2312" w:hAnsi="仿宋_GB2312" w:eastAsia="仿宋_GB2312" w:cs="仿宋_GB2312"/>
                <w:i w:val="0"/>
                <w:color w:val="000000"/>
                <w:sz w:val="24"/>
                <w:szCs w:val="24"/>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5" w:hRule="atLeast"/>
        </w:trPr>
        <w:tc>
          <w:tcPr>
            <w:tcW w:w="8476" w:type="dxa"/>
            <w:gridSpan w:val="4"/>
            <w:vAlign w:val="center"/>
          </w:tcPr>
          <w:p>
            <w:pPr>
              <w:keepNext w:val="0"/>
              <w:keepLines w:val="0"/>
              <w:widowControl/>
              <w:suppressLineNumbers w:val="0"/>
              <w:spacing w:line="300" w:lineRule="exact"/>
              <w:jc w:val="center"/>
              <w:textAlignment w:val="center"/>
              <w:rPr>
                <w:rFonts w:hint="eastAsia" w:ascii="仿宋_GB2312" w:hAnsi="仿宋_GB2312" w:eastAsia="仿宋_GB2312" w:cs="仿宋_GB2312"/>
                <w:i w:val="0"/>
                <w:color w:val="000000"/>
                <w:sz w:val="24"/>
                <w:szCs w:val="24"/>
                <w:u w:val="none"/>
                <w:lang w:bidi="ar"/>
              </w:rPr>
            </w:pPr>
            <w:r>
              <w:rPr>
                <w:rFonts w:hint="eastAsia" w:ascii="仿宋_GB2312" w:hAnsi="仿宋_GB2312" w:eastAsia="仿宋_GB2312" w:cs="仿宋_GB2312"/>
                <w:i w:val="0"/>
                <w:color w:val="000000"/>
                <w:kern w:val="0"/>
                <w:sz w:val="24"/>
                <w:szCs w:val="24"/>
                <w:u w:val="none"/>
                <w:lang w:val="en-US" w:eastAsia="zh-CN" w:bidi="ar"/>
              </w:rPr>
              <w:t>小计</w:t>
            </w:r>
          </w:p>
        </w:tc>
        <w:tc>
          <w:tcPr>
            <w:tcW w:w="597" w:type="dxa"/>
            <w:vAlign w:val="center"/>
          </w:tcPr>
          <w:p>
            <w:pPr>
              <w:keepNext w:val="0"/>
              <w:keepLines w:val="0"/>
              <w:widowControl/>
              <w:suppressLineNumbers w:val="0"/>
              <w:spacing w:line="300" w:lineRule="exact"/>
              <w:jc w:val="center"/>
              <w:textAlignment w:val="center"/>
              <w:rPr>
                <w:rFonts w:hint="eastAsia" w:ascii="仿宋_GB2312" w:hAnsi="仿宋_GB2312" w:eastAsia="仿宋_GB2312" w:cs="仿宋_GB2312"/>
                <w:i w:val="0"/>
                <w:color w:val="000000"/>
                <w:sz w:val="24"/>
                <w:szCs w:val="24"/>
                <w:u w:val="none"/>
                <w:lang w:val="en-US" w:bidi="ar"/>
              </w:rPr>
            </w:pPr>
            <w:r>
              <w:rPr>
                <w:rFonts w:hint="eastAsia" w:ascii="仿宋_GB2312" w:hAnsi="仿宋_GB2312" w:eastAsia="仿宋_GB2312" w:cs="仿宋_GB2312"/>
                <w:i w:val="0"/>
                <w:color w:val="000000"/>
                <w:kern w:val="0"/>
                <w:sz w:val="24"/>
                <w:szCs w:val="24"/>
                <w:u w:val="none"/>
                <w:lang w:val="en-US" w:eastAsia="zh-CN" w:bidi="ar"/>
              </w:rPr>
              <w:t>10</w:t>
            </w:r>
          </w:p>
        </w:tc>
        <w:tc>
          <w:tcPr>
            <w:tcW w:w="3854" w:type="dxa"/>
            <w:vAlign w:val="center"/>
          </w:tcPr>
          <w:p>
            <w:pPr>
              <w:spacing w:line="300" w:lineRule="exact"/>
              <w:jc w:val="both"/>
              <w:textAlignment w:val="center"/>
              <w:rPr>
                <w:rFonts w:hint="eastAsia" w:ascii="仿宋_GB2312" w:hAnsi="仿宋_GB2312" w:eastAsia="仿宋_GB2312" w:cs="仿宋_GB2312"/>
                <w:i w:val="0"/>
                <w:color w:val="000000"/>
                <w:sz w:val="24"/>
                <w:szCs w:val="24"/>
                <w:u w:val="none"/>
                <w:lang w:bidi="ar"/>
              </w:rPr>
            </w:pPr>
          </w:p>
        </w:tc>
        <w:tc>
          <w:tcPr>
            <w:tcW w:w="499" w:type="dxa"/>
            <w:vAlign w:val="center"/>
          </w:tcPr>
          <w:p>
            <w:pPr>
              <w:spacing w:line="300" w:lineRule="exact"/>
              <w:jc w:val="both"/>
              <w:textAlignment w:val="center"/>
              <w:rPr>
                <w:rFonts w:hint="eastAsia" w:ascii="仿宋_GB2312" w:hAnsi="仿宋_GB2312" w:eastAsia="仿宋_GB2312" w:cs="仿宋_GB2312"/>
                <w:i w:val="0"/>
                <w:color w:val="000000"/>
                <w:sz w:val="24"/>
                <w:szCs w:val="24"/>
                <w:u w:val="none"/>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285" w:hRule="atLeast"/>
        </w:trPr>
        <w:tc>
          <w:tcPr>
            <w:tcW w:w="862" w:type="dxa"/>
            <w:vAlign w:val="center"/>
          </w:tcPr>
          <w:p>
            <w:pPr>
              <w:keepNext w:val="0"/>
              <w:keepLines w:val="0"/>
              <w:widowControl/>
              <w:suppressLineNumbers w:val="0"/>
              <w:spacing w:line="300" w:lineRule="exact"/>
              <w:jc w:val="left"/>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四、</w:t>
            </w:r>
          </w:p>
          <w:p>
            <w:pPr>
              <w:keepNext w:val="0"/>
              <w:keepLines w:val="0"/>
              <w:widowControl/>
              <w:suppressLineNumbers w:val="0"/>
              <w:spacing w:line="300" w:lineRule="exact"/>
              <w:jc w:val="left"/>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补充</w:t>
            </w:r>
          </w:p>
          <w:p>
            <w:pPr>
              <w:keepNext w:val="0"/>
              <w:keepLines w:val="0"/>
              <w:widowControl/>
              <w:suppressLineNumbers w:val="0"/>
              <w:spacing w:line="300" w:lineRule="exact"/>
              <w:jc w:val="left"/>
              <w:textAlignment w:val="center"/>
              <w:rPr>
                <w:rFonts w:hint="eastAsia" w:ascii="仿宋_GB2312" w:hAnsi="仿宋_GB2312" w:eastAsia="仿宋_GB2312" w:cs="仿宋_GB2312"/>
                <w:i w:val="0"/>
                <w:color w:val="000000"/>
                <w:sz w:val="24"/>
                <w:szCs w:val="24"/>
                <w:u w:val="none"/>
                <w:lang w:bidi="ar"/>
              </w:rPr>
            </w:pPr>
            <w:r>
              <w:rPr>
                <w:rFonts w:hint="eastAsia" w:ascii="仿宋_GB2312" w:hAnsi="仿宋_GB2312" w:eastAsia="仿宋_GB2312" w:cs="仿宋_GB2312"/>
                <w:i w:val="0"/>
                <w:color w:val="000000"/>
                <w:kern w:val="0"/>
                <w:sz w:val="24"/>
                <w:szCs w:val="24"/>
                <w:u w:val="none"/>
                <w:lang w:val="en-US" w:eastAsia="zh-CN" w:bidi="ar"/>
              </w:rPr>
              <w:t>指标</w:t>
            </w:r>
          </w:p>
        </w:tc>
        <w:tc>
          <w:tcPr>
            <w:tcW w:w="2316" w:type="dxa"/>
            <w:gridSpan w:val="2"/>
            <w:vAlign w:val="center"/>
          </w:tcPr>
          <w:p>
            <w:pPr>
              <w:keepNext w:val="0"/>
              <w:keepLines w:val="0"/>
              <w:widowControl/>
              <w:suppressLineNumbers w:val="0"/>
              <w:spacing w:line="300" w:lineRule="exact"/>
              <w:jc w:val="left"/>
              <w:textAlignment w:val="center"/>
              <w:rPr>
                <w:rFonts w:hint="eastAsia" w:ascii="仿宋_GB2312" w:hAnsi="仿宋_GB2312" w:eastAsia="仿宋_GB2312" w:cs="仿宋_GB2312"/>
                <w:i w:val="0"/>
                <w:color w:val="000000"/>
                <w:sz w:val="24"/>
                <w:szCs w:val="24"/>
                <w:u w:val="none"/>
                <w:lang w:bidi="ar"/>
              </w:rPr>
            </w:pPr>
            <w:r>
              <w:rPr>
                <w:rFonts w:hint="eastAsia" w:ascii="仿宋_GB2312" w:hAnsi="仿宋_GB2312" w:eastAsia="仿宋_GB2312" w:cs="仿宋_GB2312"/>
                <w:i w:val="0"/>
                <w:color w:val="000000"/>
                <w:kern w:val="0"/>
                <w:sz w:val="24"/>
                <w:szCs w:val="24"/>
                <w:u w:val="none"/>
                <w:lang w:val="en-US" w:eastAsia="zh-CN" w:bidi="ar"/>
              </w:rPr>
              <w:t>补充指标</w:t>
            </w:r>
          </w:p>
        </w:tc>
        <w:tc>
          <w:tcPr>
            <w:tcW w:w="5298" w:type="dxa"/>
            <w:vAlign w:val="center"/>
          </w:tcPr>
          <w:p>
            <w:pPr>
              <w:keepNext w:val="0"/>
              <w:keepLines w:val="0"/>
              <w:widowControl/>
              <w:suppressLineNumbers w:val="0"/>
              <w:spacing w:line="300" w:lineRule="exact"/>
              <w:jc w:val="left"/>
              <w:textAlignment w:val="center"/>
              <w:rPr>
                <w:rFonts w:hint="eastAsia" w:ascii="仿宋_GB2312" w:hAnsi="仿宋_GB2312" w:eastAsia="仿宋_GB2312" w:cs="仿宋_GB2312"/>
                <w:i w:val="0"/>
                <w:color w:val="000000"/>
                <w:sz w:val="24"/>
                <w:szCs w:val="24"/>
                <w:u w:val="none"/>
                <w:lang w:bidi="ar"/>
              </w:rPr>
            </w:pPr>
            <w:r>
              <w:rPr>
                <w:rFonts w:hint="eastAsia" w:ascii="仿宋_GB2312" w:hAnsi="仿宋_GB2312" w:eastAsia="仿宋_GB2312" w:cs="仿宋_GB2312"/>
                <w:i w:val="0"/>
                <w:color w:val="000000"/>
                <w:kern w:val="0"/>
                <w:sz w:val="24"/>
                <w:szCs w:val="24"/>
                <w:u w:val="none"/>
                <w:lang w:val="en-US" w:eastAsia="zh-CN" w:bidi="ar"/>
              </w:rPr>
              <w:t>结合内部管理实际，由部门细化，单位可进行补充。</w:t>
            </w:r>
          </w:p>
        </w:tc>
        <w:tc>
          <w:tcPr>
            <w:tcW w:w="597" w:type="dxa"/>
            <w:vAlign w:val="center"/>
          </w:tcPr>
          <w:p>
            <w:pPr>
              <w:keepNext w:val="0"/>
              <w:keepLines w:val="0"/>
              <w:widowControl/>
              <w:suppressLineNumbers w:val="0"/>
              <w:spacing w:line="300" w:lineRule="exact"/>
              <w:jc w:val="center"/>
              <w:textAlignment w:val="center"/>
              <w:rPr>
                <w:rFonts w:hint="eastAsia" w:ascii="仿宋_GB2312" w:hAnsi="仿宋_GB2312" w:eastAsia="仿宋_GB2312" w:cs="仿宋_GB2312"/>
                <w:i w:val="0"/>
                <w:color w:val="000000"/>
                <w:sz w:val="24"/>
                <w:szCs w:val="24"/>
                <w:u w:val="none"/>
                <w:lang w:bidi="ar"/>
              </w:rPr>
            </w:pPr>
            <w:r>
              <w:rPr>
                <w:rFonts w:hint="eastAsia" w:ascii="仿宋_GB2312" w:hAnsi="仿宋_GB2312" w:eastAsia="仿宋_GB2312" w:cs="仿宋_GB2312"/>
                <w:i w:val="0"/>
                <w:color w:val="000000"/>
                <w:kern w:val="0"/>
                <w:sz w:val="24"/>
                <w:szCs w:val="24"/>
                <w:u w:val="none"/>
                <w:lang w:val="en-US" w:eastAsia="zh-CN" w:bidi="ar"/>
              </w:rPr>
              <w:t>10</w:t>
            </w:r>
          </w:p>
        </w:tc>
        <w:tc>
          <w:tcPr>
            <w:tcW w:w="3854" w:type="dxa"/>
            <w:vAlign w:val="center"/>
          </w:tcPr>
          <w:p>
            <w:pPr>
              <w:keepNext w:val="0"/>
              <w:keepLines w:val="0"/>
              <w:widowControl/>
              <w:suppressLineNumbers w:val="0"/>
              <w:spacing w:line="300" w:lineRule="exact"/>
              <w:jc w:val="left"/>
              <w:textAlignment w:val="center"/>
              <w:rPr>
                <w:rFonts w:hint="eastAsia" w:ascii="仿宋_GB2312" w:hAnsi="仿宋_GB2312" w:eastAsia="仿宋_GB2312" w:cs="仿宋_GB2312"/>
                <w:i w:val="0"/>
                <w:color w:val="000000"/>
                <w:sz w:val="24"/>
                <w:szCs w:val="24"/>
                <w:u w:val="none"/>
                <w:lang w:bidi="ar"/>
              </w:rPr>
            </w:pPr>
            <w:r>
              <w:rPr>
                <w:rFonts w:hint="eastAsia" w:ascii="仿宋_GB2312" w:hAnsi="仿宋_GB2312" w:eastAsia="仿宋_GB2312" w:cs="仿宋_GB2312"/>
                <w:i w:val="0"/>
                <w:color w:val="000000"/>
                <w:kern w:val="0"/>
                <w:sz w:val="24"/>
                <w:szCs w:val="24"/>
                <w:u w:val="none"/>
                <w:lang w:val="en-US" w:eastAsia="zh-CN" w:bidi="ar"/>
              </w:rPr>
              <w:t>自行制定评分细则。</w:t>
            </w:r>
          </w:p>
        </w:tc>
        <w:tc>
          <w:tcPr>
            <w:tcW w:w="499" w:type="dxa"/>
            <w:vAlign w:val="center"/>
          </w:tcPr>
          <w:p>
            <w:pPr>
              <w:spacing w:line="300" w:lineRule="exact"/>
              <w:jc w:val="both"/>
              <w:textAlignment w:val="center"/>
              <w:rPr>
                <w:rFonts w:hint="eastAsia" w:ascii="仿宋_GB2312" w:hAnsi="仿宋_GB2312" w:eastAsia="仿宋_GB2312" w:cs="仿宋_GB2312"/>
                <w:i w:val="0"/>
                <w:color w:val="000000"/>
                <w:sz w:val="24"/>
                <w:szCs w:val="24"/>
                <w:u w:val="none"/>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5" w:hRule="atLeast"/>
        </w:trPr>
        <w:tc>
          <w:tcPr>
            <w:tcW w:w="8476" w:type="dxa"/>
            <w:gridSpan w:val="4"/>
            <w:vAlign w:val="center"/>
          </w:tcPr>
          <w:p>
            <w:pPr>
              <w:keepNext w:val="0"/>
              <w:keepLines w:val="0"/>
              <w:widowControl/>
              <w:suppressLineNumbers w:val="0"/>
              <w:spacing w:line="300" w:lineRule="exact"/>
              <w:jc w:val="center"/>
              <w:textAlignment w:val="center"/>
              <w:rPr>
                <w:rFonts w:hint="eastAsia" w:ascii="仿宋_GB2312" w:hAnsi="仿宋_GB2312" w:eastAsia="仿宋_GB2312" w:cs="仿宋_GB2312"/>
                <w:i w:val="0"/>
                <w:color w:val="000000"/>
                <w:sz w:val="24"/>
                <w:szCs w:val="24"/>
                <w:u w:val="none"/>
                <w:lang w:bidi="ar"/>
              </w:rPr>
            </w:pPr>
            <w:r>
              <w:rPr>
                <w:rFonts w:hint="eastAsia" w:ascii="仿宋_GB2312" w:hAnsi="仿宋_GB2312" w:eastAsia="仿宋_GB2312" w:cs="仿宋_GB2312"/>
                <w:i w:val="0"/>
                <w:color w:val="000000"/>
                <w:kern w:val="0"/>
                <w:sz w:val="24"/>
                <w:szCs w:val="24"/>
                <w:u w:val="none"/>
                <w:lang w:val="en-US" w:eastAsia="zh-CN" w:bidi="ar"/>
              </w:rPr>
              <w:t>小计</w:t>
            </w:r>
          </w:p>
        </w:tc>
        <w:tc>
          <w:tcPr>
            <w:tcW w:w="597" w:type="dxa"/>
            <w:vAlign w:val="center"/>
          </w:tcPr>
          <w:p>
            <w:pPr>
              <w:keepNext w:val="0"/>
              <w:keepLines w:val="0"/>
              <w:widowControl/>
              <w:suppressLineNumbers w:val="0"/>
              <w:spacing w:line="300" w:lineRule="exact"/>
              <w:jc w:val="center"/>
              <w:textAlignment w:val="center"/>
              <w:rPr>
                <w:rFonts w:hint="eastAsia" w:ascii="仿宋_GB2312" w:hAnsi="仿宋_GB2312" w:eastAsia="仿宋_GB2312" w:cs="仿宋_GB2312"/>
                <w:i w:val="0"/>
                <w:color w:val="000000"/>
                <w:sz w:val="24"/>
                <w:szCs w:val="24"/>
                <w:u w:val="none"/>
                <w:lang w:bidi="ar"/>
              </w:rPr>
            </w:pPr>
            <w:r>
              <w:rPr>
                <w:rFonts w:hint="eastAsia" w:ascii="仿宋_GB2312" w:hAnsi="仿宋_GB2312" w:eastAsia="仿宋_GB2312" w:cs="仿宋_GB2312"/>
                <w:i w:val="0"/>
                <w:color w:val="000000"/>
                <w:kern w:val="0"/>
                <w:sz w:val="24"/>
                <w:szCs w:val="24"/>
                <w:u w:val="none"/>
                <w:lang w:val="en-US" w:eastAsia="zh-CN" w:bidi="ar"/>
              </w:rPr>
              <w:t>10</w:t>
            </w:r>
          </w:p>
        </w:tc>
        <w:tc>
          <w:tcPr>
            <w:tcW w:w="3854" w:type="dxa"/>
            <w:vAlign w:val="center"/>
          </w:tcPr>
          <w:p>
            <w:pPr>
              <w:spacing w:line="300" w:lineRule="exact"/>
              <w:jc w:val="both"/>
              <w:textAlignment w:val="center"/>
              <w:rPr>
                <w:rFonts w:hint="eastAsia" w:ascii="仿宋_GB2312" w:hAnsi="仿宋_GB2312" w:eastAsia="仿宋_GB2312" w:cs="仿宋_GB2312"/>
                <w:i w:val="0"/>
                <w:color w:val="000000"/>
                <w:sz w:val="24"/>
                <w:szCs w:val="24"/>
                <w:u w:val="none"/>
                <w:lang w:bidi="ar"/>
              </w:rPr>
            </w:pPr>
          </w:p>
        </w:tc>
        <w:tc>
          <w:tcPr>
            <w:tcW w:w="499" w:type="dxa"/>
            <w:vAlign w:val="center"/>
          </w:tcPr>
          <w:p>
            <w:pPr>
              <w:spacing w:line="300" w:lineRule="exact"/>
              <w:jc w:val="both"/>
              <w:textAlignment w:val="center"/>
              <w:rPr>
                <w:rFonts w:hint="eastAsia" w:ascii="仿宋_GB2312" w:hAnsi="仿宋_GB2312" w:eastAsia="仿宋_GB2312" w:cs="仿宋_GB2312"/>
                <w:i w:val="0"/>
                <w:color w:val="000000"/>
                <w:sz w:val="24"/>
                <w:szCs w:val="24"/>
                <w:u w:val="none"/>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5" w:hRule="atLeast"/>
        </w:trPr>
        <w:tc>
          <w:tcPr>
            <w:tcW w:w="8476" w:type="dxa"/>
            <w:gridSpan w:val="4"/>
            <w:vAlign w:val="center"/>
          </w:tcPr>
          <w:p>
            <w:pPr>
              <w:keepNext w:val="0"/>
              <w:keepLines w:val="0"/>
              <w:widowControl/>
              <w:suppressLineNumbers w:val="0"/>
              <w:spacing w:line="300" w:lineRule="exact"/>
              <w:jc w:val="center"/>
              <w:textAlignment w:val="center"/>
              <w:rPr>
                <w:rFonts w:hint="eastAsia" w:ascii="仿宋_GB2312" w:hAnsi="仿宋_GB2312" w:eastAsia="仿宋_GB2312" w:cs="仿宋_GB2312"/>
                <w:i w:val="0"/>
                <w:color w:val="000000"/>
                <w:sz w:val="24"/>
                <w:szCs w:val="24"/>
                <w:u w:val="none"/>
                <w:lang w:bidi="ar"/>
              </w:rPr>
            </w:pPr>
            <w:r>
              <w:rPr>
                <w:rFonts w:hint="eastAsia" w:ascii="仿宋_GB2312" w:hAnsi="仿宋_GB2312" w:eastAsia="仿宋_GB2312" w:cs="仿宋_GB2312"/>
                <w:i w:val="0"/>
                <w:color w:val="000000"/>
                <w:kern w:val="0"/>
                <w:sz w:val="24"/>
                <w:szCs w:val="24"/>
                <w:u w:val="none"/>
                <w:lang w:val="en-US" w:eastAsia="zh-CN" w:bidi="ar"/>
              </w:rPr>
              <w:t>合计</w:t>
            </w:r>
          </w:p>
        </w:tc>
        <w:tc>
          <w:tcPr>
            <w:tcW w:w="597" w:type="dxa"/>
            <w:vAlign w:val="center"/>
          </w:tcPr>
          <w:p>
            <w:pPr>
              <w:keepNext w:val="0"/>
              <w:keepLines w:val="0"/>
              <w:widowControl/>
              <w:suppressLineNumbers w:val="0"/>
              <w:spacing w:line="300" w:lineRule="exact"/>
              <w:jc w:val="center"/>
              <w:textAlignment w:val="center"/>
              <w:rPr>
                <w:rFonts w:hint="eastAsia" w:ascii="仿宋_GB2312" w:hAnsi="仿宋_GB2312" w:eastAsia="仿宋_GB2312" w:cs="仿宋_GB2312"/>
                <w:i w:val="0"/>
                <w:color w:val="000000"/>
                <w:sz w:val="24"/>
                <w:szCs w:val="24"/>
                <w:u w:val="none"/>
                <w:lang w:bidi="ar"/>
              </w:rPr>
            </w:pPr>
            <w:r>
              <w:rPr>
                <w:rFonts w:hint="eastAsia" w:ascii="仿宋_GB2312" w:hAnsi="仿宋_GB2312" w:eastAsia="仿宋_GB2312" w:cs="仿宋_GB2312"/>
                <w:i w:val="0"/>
                <w:color w:val="000000"/>
                <w:kern w:val="0"/>
                <w:sz w:val="24"/>
                <w:szCs w:val="24"/>
                <w:u w:val="none"/>
                <w:lang w:val="en-US" w:eastAsia="zh-CN" w:bidi="ar"/>
              </w:rPr>
              <w:t>100</w:t>
            </w:r>
          </w:p>
        </w:tc>
        <w:tc>
          <w:tcPr>
            <w:tcW w:w="3854" w:type="dxa"/>
            <w:vAlign w:val="center"/>
          </w:tcPr>
          <w:p>
            <w:pPr>
              <w:spacing w:line="300" w:lineRule="exact"/>
              <w:jc w:val="both"/>
              <w:textAlignment w:val="center"/>
              <w:rPr>
                <w:rFonts w:hint="eastAsia" w:ascii="仿宋_GB2312" w:hAnsi="仿宋_GB2312" w:eastAsia="仿宋_GB2312" w:cs="仿宋_GB2312"/>
                <w:i w:val="0"/>
                <w:color w:val="000000"/>
                <w:sz w:val="24"/>
                <w:szCs w:val="24"/>
                <w:u w:val="none"/>
                <w:lang w:bidi="ar"/>
              </w:rPr>
            </w:pPr>
          </w:p>
        </w:tc>
        <w:tc>
          <w:tcPr>
            <w:tcW w:w="499" w:type="dxa"/>
            <w:vAlign w:val="center"/>
          </w:tcPr>
          <w:p>
            <w:pPr>
              <w:spacing w:line="300" w:lineRule="exact"/>
              <w:jc w:val="both"/>
              <w:textAlignment w:val="center"/>
              <w:rPr>
                <w:rFonts w:hint="eastAsia" w:ascii="仿宋_GB2312" w:hAnsi="仿宋_GB2312" w:eastAsia="仿宋_GB2312" w:cs="仿宋_GB2312"/>
                <w:i w:val="0"/>
                <w:color w:val="000000"/>
                <w:sz w:val="24"/>
                <w:szCs w:val="24"/>
                <w:u w:val="none"/>
                <w:lang w:bidi="ar"/>
              </w:rPr>
            </w:pPr>
          </w:p>
        </w:tc>
      </w:tr>
    </w:tbl>
    <w:p>
      <w:pPr>
        <w:keepNext w:val="0"/>
        <w:keepLines w:val="0"/>
        <w:pageBreakBefore w:val="0"/>
        <w:widowControl w:val="0"/>
        <w:kinsoku/>
        <w:wordWrap/>
        <w:overflowPunct w:val="0"/>
        <w:topLinePunct w:val="0"/>
        <w:autoSpaceDE/>
        <w:autoSpaceDN/>
        <w:bidi w:val="0"/>
        <w:adjustRightInd/>
        <w:snapToGrid/>
        <w:spacing w:line="360" w:lineRule="auto"/>
        <w:ind w:firstLine="480" w:firstLineChars="200"/>
        <w:jc w:val="both"/>
        <w:textAlignment w:val="auto"/>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rPr>
        <w:t>注</w:t>
      </w: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rPr>
        <w:t>1.因单位不涉及某类业务</w:t>
      </w: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rPr>
        <w:t>导致某项指标不适用的</w:t>
      </w: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rPr>
        <w:t>该项指标不</w:t>
      </w:r>
      <w:r>
        <w:rPr>
          <w:rFonts w:hint="eastAsia" w:ascii="仿宋_GB2312" w:hAnsi="仿宋_GB2312" w:eastAsia="仿宋_GB2312" w:cs="仿宋_GB2312"/>
          <w:sz w:val="24"/>
          <w:szCs w:val="24"/>
          <w:lang w:val="en-US" w:eastAsia="zh-CN"/>
        </w:rPr>
        <w:t>评</w:t>
      </w:r>
      <w:r>
        <w:rPr>
          <w:rFonts w:hint="eastAsia" w:ascii="仿宋_GB2312" w:hAnsi="仿宋_GB2312" w:eastAsia="仿宋_GB2312" w:cs="仿宋_GB2312"/>
          <w:sz w:val="24"/>
          <w:szCs w:val="24"/>
        </w:rPr>
        <w:t>分</w:t>
      </w: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rPr>
        <w:t>得分换算公式如下</w:t>
      </w:r>
      <w:r>
        <w:rPr>
          <w:rFonts w:hint="eastAsia" w:ascii="仿宋_GB2312" w:hAnsi="仿宋_GB2312" w:eastAsia="仿宋_GB2312" w:cs="仿宋_GB2312"/>
          <w:sz w:val="24"/>
          <w:szCs w:val="24"/>
          <w:lang w:eastAsia="zh-CN"/>
        </w:rPr>
        <w:t>：</w:t>
      </w:r>
    </w:p>
    <w:p>
      <w:pPr>
        <w:keepNext w:val="0"/>
        <w:keepLines w:val="0"/>
        <w:pageBreakBefore w:val="0"/>
        <w:widowControl w:val="0"/>
        <w:kinsoku/>
        <w:wordWrap/>
        <w:overflowPunct w:val="0"/>
        <w:topLinePunct w:val="0"/>
        <w:autoSpaceDE/>
        <w:autoSpaceDN/>
        <w:bidi w:val="0"/>
        <w:adjustRightInd/>
        <w:snapToGrid/>
        <w:spacing w:line="360" w:lineRule="auto"/>
        <w:ind w:firstLine="960" w:firstLineChars="400"/>
        <w:jc w:val="both"/>
        <w:textAlignment w:val="auto"/>
        <w:rPr>
          <w:rFonts w:hint="eastAsia" w:ascii="仿宋_GB2312" w:hAnsi="仿宋_GB2312" w:eastAsia="仿宋_GB2312" w:cs="仿宋_GB2312"/>
          <w:sz w:val="24"/>
          <w:szCs w:val="24"/>
          <w:lang w:eastAsia="zh-CN"/>
        </w:rPr>
      </w:pPr>
      <w:r>
        <w:rPr>
          <w:rFonts w:hint="eastAsia" w:ascii="仿宋_GB2312" w:hAnsi="仿宋_GB2312" w:eastAsia="仿宋_GB2312" w:cs="仿宋_GB2312"/>
          <w:color w:val="auto"/>
          <w:sz w:val="24"/>
          <w:szCs w:val="24"/>
          <w:lang w:eastAsia="zh-CN"/>
        </w:rPr>
        <w:t>换算后的</w:t>
      </w:r>
      <w:r>
        <w:rPr>
          <w:rFonts w:hint="eastAsia" w:ascii="仿宋_GB2312" w:hAnsi="仿宋_GB2312" w:eastAsia="仿宋_GB2312" w:cs="仿宋_GB2312"/>
          <w:sz w:val="24"/>
          <w:szCs w:val="24"/>
        </w:rPr>
        <w:t>得分</w:t>
      </w:r>
      <w:r>
        <w:rPr>
          <w:rFonts w:hint="eastAsia" w:ascii="仿宋_GB2312" w:hAnsi="仿宋_GB2312" w:eastAsia="仿宋_GB2312" w:cs="仿宋_GB2312"/>
          <w:sz w:val="24"/>
          <w:szCs w:val="24"/>
          <w:lang w:eastAsia="zh-CN"/>
        </w:rPr>
        <w:t>合计</w:t>
      </w:r>
      <w:r>
        <w:rPr>
          <w:rFonts w:hint="eastAsia" w:ascii="仿宋_GB2312" w:hAnsi="仿宋_GB2312" w:eastAsia="仿宋_GB2312" w:cs="仿宋_GB2312"/>
          <w:sz w:val="24"/>
          <w:szCs w:val="24"/>
        </w:rPr>
        <w:t>=</w:t>
      </w:r>
      <w:r>
        <w:rPr>
          <w:rFonts w:hint="eastAsia" w:ascii="仿宋_GB2312" w:hAnsi="仿宋_GB2312" w:eastAsia="仿宋_GB2312" w:cs="仿宋_GB2312"/>
          <w:color w:val="auto"/>
          <w:sz w:val="24"/>
          <w:szCs w:val="24"/>
          <w:lang w:eastAsia="zh-CN"/>
        </w:rPr>
        <w:t>换算前的</w:t>
      </w:r>
      <w:r>
        <w:rPr>
          <w:rFonts w:hint="eastAsia" w:ascii="仿宋_GB2312" w:hAnsi="仿宋_GB2312" w:eastAsia="仿宋_GB2312" w:cs="仿宋_GB2312"/>
          <w:sz w:val="24"/>
          <w:szCs w:val="24"/>
        </w:rPr>
        <w:t>得分</w:t>
      </w:r>
      <w:r>
        <w:rPr>
          <w:rFonts w:hint="eastAsia" w:ascii="仿宋_GB2312" w:hAnsi="仿宋_GB2312" w:eastAsia="仿宋_GB2312" w:cs="仿宋_GB2312"/>
          <w:sz w:val="24"/>
          <w:szCs w:val="24"/>
          <w:lang w:eastAsia="zh-CN"/>
        </w:rPr>
        <w:t>合计</w:t>
      </w:r>
      <w:r>
        <w:rPr>
          <w:rFonts w:hint="eastAsia" w:ascii="仿宋_GB2312" w:hAnsi="仿宋_GB2312" w:eastAsia="仿宋_GB2312" w:cs="仿宋_GB2312"/>
          <w:sz w:val="24"/>
          <w:szCs w:val="24"/>
        </w:rPr>
        <w:t>/</w:t>
      </w: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rPr>
        <w:t>100-不适用指标分值</w:t>
      </w: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rPr>
        <w:t>*100分</w:t>
      </w:r>
      <w:r>
        <w:rPr>
          <w:rFonts w:hint="eastAsia" w:ascii="仿宋_GB2312" w:hAnsi="仿宋_GB2312" w:eastAsia="仿宋_GB2312" w:cs="仿宋_GB2312"/>
          <w:sz w:val="24"/>
          <w:szCs w:val="24"/>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960" w:firstLineChars="400"/>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2.</w:t>
      </w:r>
      <w:r>
        <w:rPr>
          <w:rFonts w:hint="eastAsia" w:ascii="仿宋_GB2312" w:hAnsi="仿宋_GB2312" w:eastAsia="仿宋_GB2312" w:cs="仿宋_GB2312"/>
          <w:sz w:val="24"/>
          <w:szCs w:val="24"/>
        </w:rPr>
        <w:t>单位内部控制评价</w:t>
      </w:r>
      <w:r>
        <w:rPr>
          <w:rFonts w:hint="eastAsia" w:ascii="仿宋_GB2312" w:hAnsi="仿宋_GB2312" w:eastAsia="仿宋_GB2312" w:cs="仿宋_GB2312"/>
          <w:sz w:val="24"/>
          <w:szCs w:val="24"/>
          <w:lang w:val="en-US" w:eastAsia="zh-CN"/>
        </w:rPr>
        <w:t>补充指标</w:t>
      </w:r>
      <w:r>
        <w:rPr>
          <w:rFonts w:hint="eastAsia" w:ascii="仿宋_GB2312" w:hAnsi="仿宋_GB2312" w:eastAsia="仿宋_GB2312" w:cs="仿宋_GB2312"/>
          <w:sz w:val="24"/>
          <w:szCs w:val="24"/>
        </w:rPr>
        <w:t>总分1</w:t>
      </w:r>
      <w:r>
        <w:rPr>
          <w:rFonts w:hint="eastAsia" w:ascii="仿宋_GB2312" w:hAnsi="仿宋_GB2312" w:eastAsia="仿宋_GB2312" w:cs="仿宋_GB2312"/>
          <w:sz w:val="24"/>
          <w:szCs w:val="24"/>
          <w:lang w:val="en-US" w:eastAsia="zh-CN"/>
        </w:rPr>
        <w:t>0</w:t>
      </w:r>
      <w:r>
        <w:rPr>
          <w:rFonts w:hint="eastAsia" w:ascii="仿宋_GB2312" w:hAnsi="仿宋_GB2312" w:eastAsia="仿宋_GB2312" w:cs="仿宋_GB2312"/>
          <w:sz w:val="24"/>
          <w:szCs w:val="24"/>
        </w:rPr>
        <w:t>分</w:t>
      </w: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rPr>
        <w:t>应当结合单位业务特点</w:t>
      </w: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rPr>
        <w:t>风险防控重点设置</w:t>
      </w: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lang w:val="en-US" w:eastAsia="zh-CN"/>
        </w:rPr>
        <w:t>可由部门统一确定，也可由部</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960" w:firstLineChars="400"/>
        <w:textAlignment w:val="auto"/>
        <w:rPr>
          <w:sz w:val="24"/>
          <w:szCs w:val="24"/>
        </w:rPr>
      </w:pPr>
      <w:r>
        <w:rPr>
          <w:rFonts w:hint="eastAsia" w:ascii="仿宋_GB2312" w:hAnsi="仿宋_GB2312" w:eastAsia="仿宋_GB2312" w:cs="仿宋_GB2312"/>
          <w:sz w:val="24"/>
          <w:szCs w:val="24"/>
          <w:lang w:val="en-US" w:eastAsia="zh-CN"/>
        </w:rPr>
        <w:t>门及所属单位共同确定。若未设置补充指标，则得分合计换算规则同上。</w:t>
      </w:r>
    </w:p>
    <w:sectPr>
      <w:footerReference r:id="rId3" w:type="default"/>
      <w:pgSz w:w="16838" w:h="11906" w:orient="landscape"/>
      <w:pgMar w:top="1480" w:right="1644" w:bottom="1480" w:left="1984" w:header="851" w:footer="992" w:gutter="0"/>
      <w:pgNumType w:fmt="decimal"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DejaVu Sans">
    <w:panose1 w:val="020B0603030804020204"/>
    <w:charset w:val="00"/>
    <w:family w:val="roman"/>
    <w:pitch w:val="default"/>
    <w:sig w:usb0="E7006EFF" w:usb1="D200FDFF" w:usb2="0A246029" w:usb3="0400200C" w:csb0="600001FF" w:csb1="DFFF0000"/>
  </w:font>
  <w:font w:name="方正书宋_GBK">
    <w:altName w:val="方正宋体S-超大字符集"/>
    <w:panose1 w:val="02000000000000000000"/>
    <w:charset w:val="86"/>
    <w:family w:val="auto"/>
    <w:pitch w:val="default"/>
    <w:sig w:usb0="00000001" w:usb1="08000000" w:usb2="00000000" w:usb3="00000000" w:csb0="00040000" w:csb1="00000000"/>
  </w:font>
  <w:font w:name="方正黑体_GBK">
    <w:altName w:val="思源黑体 CN"/>
    <w:panose1 w:val="02000000000000000000"/>
    <w:charset w:val="00"/>
    <w:family w:val="auto"/>
    <w:pitch w:val="default"/>
    <w:sig w:usb0="00000001" w:usb1="08000000" w:usb2="00000000" w:usb3="00000000" w:csb0="00040000" w:csb1="00000000"/>
  </w:font>
  <w:font w:name="Calibri">
    <w:altName w:val="DejaVu Sans"/>
    <w:panose1 w:val="020F0502020204030204"/>
    <w:charset w:val="00"/>
    <w:family w:val="swiss"/>
    <w:pitch w:val="default"/>
    <w:sig w:usb0="00000000" w:usb1="00000000" w:usb2="00000001" w:usb3="00000000" w:csb0="0000019F" w:csb1="00000000"/>
  </w:font>
  <w:font w:name="黑体">
    <w:panose1 w:val="02010609060101010101"/>
    <w:charset w:val="86"/>
    <w:family w:val="auto"/>
    <w:pitch w:val="default"/>
    <w:sig w:usb0="800002BF" w:usb1="38CF7CFA" w:usb2="00000016" w:usb3="00000000" w:csb0="00040001" w:csb1="00000000"/>
  </w:font>
  <w:font w:name="方正小标宋简体">
    <w:panose1 w:val="02000000000000000000"/>
    <w:charset w:val="86"/>
    <w:family w:val="auto"/>
    <w:pitch w:val="default"/>
    <w:sig w:usb0="00000001" w:usb1="0800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8</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">
              <v:fill on="f" focussize="0,0"/>
              <v:stroke on="f" weight="0.5pt"/>
              <v:imagedata o:title=""/>
              <o:lock v:ext="edit" aspectratio="f"/>
              <v:textbox inset="0mm,0mm,0mm,0mm" style="mso-fit-shape-to-text:t;">
                <w:txbxContent>
                  <w:p>
                    <w:pPr>
                      <w:pStyle w:val="2"/>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8</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v:textbox>
            </v:shape>
          </w:pict>
        </mc:Fallback>
      </mc:AlternateContent>
    </w:r>
  </w:p>
</w:ftr>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admin">
    <w15:presenceInfo w15:providerId="None" w15:userId="admi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14E371C"/>
    <w:rsid w:val="03251DC7"/>
    <w:rsid w:val="0B2B111D"/>
    <w:rsid w:val="1869193F"/>
    <w:rsid w:val="1DB75877"/>
    <w:rsid w:val="2F6F34DE"/>
    <w:rsid w:val="2F7B76E9"/>
    <w:rsid w:val="34C57760"/>
    <w:rsid w:val="37F9A955"/>
    <w:rsid w:val="3B9D7EED"/>
    <w:rsid w:val="3DEFAAED"/>
    <w:rsid w:val="3FEBC5EC"/>
    <w:rsid w:val="4FEFFD2D"/>
    <w:rsid w:val="5B7C0F56"/>
    <w:rsid w:val="614E371C"/>
    <w:rsid w:val="687419EA"/>
    <w:rsid w:val="771F68D2"/>
    <w:rsid w:val="797978F4"/>
    <w:rsid w:val="797FE4D6"/>
    <w:rsid w:val="7AAE92A0"/>
    <w:rsid w:val="7BEF22DD"/>
    <w:rsid w:val="7D3690E4"/>
    <w:rsid w:val="7D508970"/>
    <w:rsid w:val="7FCC9E14"/>
    <w:rsid w:val="872E342E"/>
    <w:rsid w:val="9E773D88"/>
    <w:rsid w:val="9ECF2B1A"/>
    <w:rsid w:val="A72DDD54"/>
    <w:rsid w:val="C3FF48EB"/>
    <w:rsid w:val="D5F59F95"/>
    <w:rsid w:val="DFEF0D1F"/>
    <w:rsid w:val="E4FF67C5"/>
    <w:rsid w:val="EA73C2CF"/>
    <w:rsid w:val="EEFF96B2"/>
    <w:rsid w:val="EFF73427"/>
    <w:rsid w:val="F5DB7D4C"/>
    <w:rsid w:val="F7BF33CC"/>
    <w:rsid w:val="F7F8B22C"/>
    <w:rsid w:val="FBE76FCE"/>
    <w:rsid w:val="FBEE2EE6"/>
    <w:rsid w:val="FD3F1385"/>
    <w:rsid w:val="FED72DDD"/>
    <w:rsid w:val="FFD40944"/>
    <w:rsid w:val="FFFB793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4">
    <w:name w:val="Default Paragraph Font"/>
    <w:semiHidden/>
    <w:qFormat/>
    <w:uiPriority w:val="0"/>
  </w:style>
  <w:style w:type="table" w:default="1" w:styleId="5">
    <w:name w:val="Normal Table"/>
    <w:semiHidden/>
    <w:qFormat/>
    <w:uiPriority w:val="0"/>
    <w:tblPr>
      <w:tblLayout w:type="fixed"/>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7" Type="http://schemas.microsoft.com/office/2011/relationships/people" Target="people.xml"/><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Pages>
  <Words>5064</Words>
  <Characters>5196</Characters>
  <Lines>0</Lines>
  <Paragraphs>0</Paragraphs>
  <TotalTime>1</TotalTime>
  <ScaleCrop>false</ScaleCrop>
  <LinksUpToDate>false</LinksUpToDate>
  <CharactersWithSpaces>5196</CharactersWithSpaces>
  <Application>WPS Office_10.1.0.8096_F1E327BC-269C-435d-A152-05C5408002CA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2026-01-16T08:59:00Z</dcterms:created>
  <dc:creator>小不点儿</dc:creator>
  <cp:lastModifiedBy>张琳稀</cp:lastModifiedBy>
  <cp:lastPrinted>2026-01-29T11:36:00Z</cp:lastPrinted>
  <dcterms:modified xsi:type="dcterms:W3CDTF">2026-03-04T14:39:08Z</dcterms:modified>
  <dc:title>附件1</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2052-10.1.0.8096</vt:lpwstr>
  </property>
  <property fmtid="{D5CDD505-2E9C-101B-9397-08002B2CF9AE}" pid="3" name="ICV">
    <vt:lpwstr>34967E328CFA4527ADD1BAC4922E28D6_13</vt:lpwstr>
  </property>
  <property fmtid="{D5CDD505-2E9C-101B-9397-08002B2CF9AE}" pid="4" name="KSOTemplateDocerSaveRecord">
    <vt:lpwstr>eyJoZGlkIjoiZWU2NmMxYjY0YTYzZDhkNzc4MDdhYzQyODY4OTJmZDUiLCJ1c2VySWQiOiIxMjg5NDQ5MDU3In0=</vt:lpwstr>
  </property>
</Properties>
</file>