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0E" w:rsidRDefault="002030E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机关养老保险基数补缴操作手册</w:t>
      </w:r>
    </w:p>
    <w:p w:rsidR="0033760E" w:rsidRDefault="002030ED">
      <w:pPr>
        <w:numPr>
          <w:ilvl w:val="0"/>
          <w:numId w:val="1"/>
        </w:num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登录客户端</w:t>
      </w:r>
    </w:p>
    <w:p w:rsidR="0033760E" w:rsidRDefault="002030E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222250</wp:posOffset>
            </wp:positionV>
            <wp:extent cx="3772535" cy="2122805"/>
            <wp:effectExtent l="0" t="0" r="12065" b="10795"/>
            <wp:wrapTopAndBottom/>
            <wp:docPr id="5" name="图片 5" descr="图片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输入纳税人识别号和申报密码，点击确定登录系统。</w:t>
      </w:r>
    </w:p>
    <w:p w:rsidR="0033760E" w:rsidRDefault="002030ED">
      <w:pPr>
        <w:numPr>
          <w:ilvl w:val="0"/>
          <w:numId w:val="1"/>
        </w:num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职工参保信息更新</w:t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登录系统后点击左上角的“职工参保信息更新”按钮，选择“更新---全量更新”，做好参保人员的数据更新。</w:t>
      </w:r>
    </w:p>
    <w:p w:rsidR="0033760E" w:rsidRDefault="002030ED">
      <w:pPr>
        <w:spacing w:line="560" w:lineRule="exac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黑体" w:hAnsi="Times New Roman" w:hint="eastAsia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29845</wp:posOffset>
            </wp:positionV>
            <wp:extent cx="5268595" cy="2807970"/>
            <wp:effectExtent l="0" t="0" r="8255" b="11430"/>
            <wp:wrapTopAndBottom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60E" w:rsidRDefault="002030ED">
      <w:pPr>
        <w:numPr>
          <w:ilvl w:val="0"/>
          <w:numId w:val="1"/>
        </w:num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缴费工资申报</w:t>
      </w:r>
    </w:p>
    <w:p w:rsidR="0033760E" w:rsidRDefault="002030ED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对于本月系统有新增人员的参保单位，请先按步骤（一）做日常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缴费工资申报后再按步骤（二）做年度缴费工资申报；对于本月系统无新增人员的参保单位，请直接按步骤（二）做年度缴费工资申报。</w:t>
      </w:r>
    </w:p>
    <w:p w:rsidR="0033760E" w:rsidRDefault="002030ED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本月开始缴费工资仅允许申报一次，一经提交将无法修改，请各单位慎重填报！！！</w:t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（一）如下图所示点击“缴费工资申报—日常缴费工资申报”，选择右侧的“添加—按单位编号添加缴费职工”；</w:t>
      </w:r>
    </w:p>
    <w:p w:rsidR="0033760E" w:rsidRDefault="002030ED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4398010" cy="2345690"/>
            <wp:effectExtent l="0" t="0" r="2540" b="1651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选择对应的“单位编号”，点击“确定”，获取所有新增人员；</w:t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193675</wp:posOffset>
            </wp:positionV>
            <wp:extent cx="3782060" cy="1302385"/>
            <wp:effectExtent l="0" t="0" r="2540" b="5715"/>
            <wp:wrapTopAndBottom/>
            <wp:docPr id="9" name="图片 9" descr="图片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4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在“新缴费工资”栏目录入新增人员的缴费工资，“生效年月”系统自动获取，无需手工录入。</w:t>
      </w:r>
    </w:p>
    <w:p w:rsidR="0033760E" w:rsidRDefault="002030ED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lastRenderedPageBreak/>
        <w:drawing>
          <wp:inline distT="0" distB="0" distL="114300" distR="114300">
            <wp:extent cx="5264785" cy="2393315"/>
            <wp:effectExtent l="0" t="0" r="12065" b="6985"/>
            <wp:docPr id="3" name="图片 3" descr="图片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5-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☆注意☆：对于新增的跨年度缴费人员，即生效年月小于当年年度1月份的，在“年度缴费工资申报”功能开放当月（即1</w:t>
      </w:r>
      <w:r w:rsidR="008105DA">
        <w:rPr>
          <w:rFonts w:asciiTheme="minorEastAsia" w:eastAsiaTheme="minorEastAsia" w:hAnsiTheme="minorEastAsia" w:hint="eastAsia"/>
          <w:color w:val="FF000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月份）需要先通过日常缴费工资申报2019年年度缴费工资，再通过“年度缴费工资申报”功能申报2020年度缴费工资；在“年度缴费工资申报”功能关闭后（即从1</w:t>
      </w:r>
      <w:r w:rsidR="008105DA">
        <w:rPr>
          <w:rFonts w:asciiTheme="minorEastAsia" w:eastAsiaTheme="minorEastAsia" w:hAnsiTheme="minorEastAsia" w:hint="eastAsia"/>
          <w:color w:val="FF000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>月份开始），需要去税务窗口分别申报2019年基数和2020年基数。</w:t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在新缴费工资填报完成后，在箭头所指的小方框处打“√”，选择后提交申报，</w:t>
      </w:r>
    </w:p>
    <w:p w:rsidR="0033760E" w:rsidRDefault="002030ED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5268595" cy="2578100"/>
            <wp:effectExtent l="0" t="0" r="8255" b="12700"/>
            <wp:docPr id="4" name="图片 4" descr="图片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6-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0E" w:rsidRDefault="002030ED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系统会自动弹出反馈结果的倒计时界面，</w:t>
      </w: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lastRenderedPageBreak/>
        <w:drawing>
          <wp:inline distT="0" distB="0" distL="114300" distR="114300">
            <wp:extent cx="5266690" cy="2812415"/>
            <wp:effectExtent l="0" t="0" r="10160" b="6985"/>
            <wp:docPr id="6" name="图片 6" descr="图片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6-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0E" w:rsidRDefault="002030ED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在倒计时结束后跳出“全部获取反馈成功，请点击查看具体职工申报结果”字样后，再重复操作下职工参保信息更新。</w:t>
      </w:r>
    </w:p>
    <w:p w:rsidR="0033760E" w:rsidRDefault="002030ED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5270500" cy="2816860"/>
            <wp:effectExtent l="0" t="0" r="6350" b="2540"/>
            <wp:docPr id="7" name="图片 7" descr="图片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7-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二）如下图点击“缴费工资申报—年度缴费工资申报”，对于人员较少的单位可以直接通过“按单位编号添加缴费职工”（见下图箭头）添加员工并在“新缴费工资”栏目填报年度缴费工资；对于人员较多的单位可以先下载导入模板（见下图红圈），在导入模板填报数据后再通过“外部文件导入”（见下图方框）功能将数据导入系统。</w:t>
      </w:r>
    </w:p>
    <w:p w:rsidR="0033760E" w:rsidRDefault="0033760E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33760E" w:rsidRDefault="002030ED">
      <w:pPr>
        <w:spacing w:line="56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6350</wp:posOffset>
            </wp:positionV>
            <wp:extent cx="3967480" cy="2152650"/>
            <wp:effectExtent l="0" t="0" r="7620" b="6350"/>
            <wp:wrapTopAndBottom/>
            <wp:docPr id="11" name="图片 11" descr="图片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0-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在年度缴费工资填报完毕后，在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小方框处打“√”，</w:t>
      </w:r>
      <w:r w:rsidR="001B42CD" w:rsidRPr="00D0258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对于人员较多单位不能在一页显示全部</w:t>
      </w:r>
      <w:r w:rsidR="001B42C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人员</w:t>
      </w:r>
      <w:r w:rsidR="001B42CD" w:rsidRPr="00D0258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的，请</w:t>
      </w:r>
      <w:r w:rsidR="001B42C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先</w:t>
      </w:r>
      <w:r w:rsidR="001B42CD" w:rsidRPr="00D0258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把每页显示条数修改成5000条再</w:t>
      </w:r>
      <w:r w:rsidR="001B42CD" w:rsidRPr="00DA646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在小方框处打“√”</w:t>
      </w:r>
      <w:r w:rsidR="001B42CD" w:rsidRPr="00D0258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选择后提交申报，系统会自动弹出反馈结果的倒计时界面，在倒计时结束后跳出“全部获取反馈成功，请点击查看具体职工申报结果”字样后，再重复操作下职工参保信息更新。</w:t>
      </w:r>
    </w:p>
    <w:p w:rsidR="0033760E" w:rsidRDefault="002030ED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109855</wp:posOffset>
            </wp:positionV>
            <wp:extent cx="5269230" cy="2298065"/>
            <wp:effectExtent l="0" t="0" r="7620" b="6985"/>
            <wp:wrapTopAndBottom/>
            <wp:docPr id="13" name="图片 13" descr="图片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1-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60E" w:rsidRDefault="002030ED">
      <w:pPr>
        <w:spacing w:line="560" w:lineRule="exact"/>
        <w:ind w:firstLineChars="200" w:firstLine="723"/>
        <w:rPr>
          <w:rFonts w:asciiTheme="minorEastAsia" w:eastAsiaTheme="minorEastAsia" w:hAnsiTheme="minorEastAsia"/>
          <w:b/>
          <w:bCs/>
          <w:color w:val="0000FF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color w:val="0000FF"/>
          <w:sz w:val="36"/>
          <w:szCs w:val="36"/>
        </w:rPr>
        <w:t>☆注意☆：年度缴费工资申报模块是当日申报，</w:t>
      </w:r>
      <w:r>
        <w:rPr>
          <w:rFonts w:asciiTheme="minorEastAsia" w:eastAsiaTheme="minorEastAsia" w:hAnsiTheme="minorEastAsia" w:hint="eastAsia"/>
          <w:b/>
          <w:bCs/>
          <w:color w:val="FF0000"/>
          <w:sz w:val="48"/>
          <w:szCs w:val="48"/>
        </w:rPr>
        <w:t>次日生效</w:t>
      </w:r>
      <w:r>
        <w:rPr>
          <w:rFonts w:asciiTheme="minorEastAsia" w:eastAsiaTheme="minorEastAsia" w:hAnsiTheme="minorEastAsia" w:hint="eastAsia"/>
          <w:b/>
          <w:bCs/>
          <w:color w:val="0000FF"/>
          <w:sz w:val="36"/>
          <w:szCs w:val="36"/>
        </w:rPr>
        <w:t>，也就是说今天提交了年度缴费工资，次日社保费申报里才产生正确的数据，请各地在年度缴</w:t>
      </w:r>
      <w:r>
        <w:rPr>
          <w:rFonts w:asciiTheme="minorEastAsia" w:eastAsiaTheme="minorEastAsia" w:hAnsiTheme="minorEastAsia" w:hint="eastAsia"/>
          <w:b/>
          <w:bCs/>
          <w:color w:val="0000FF"/>
          <w:sz w:val="36"/>
          <w:szCs w:val="36"/>
        </w:rPr>
        <w:lastRenderedPageBreak/>
        <w:t>费工资申报模块提交的</w:t>
      </w:r>
      <w:r>
        <w:rPr>
          <w:rFonts w:asciiTheme="minorEastAsia" w:eastAsiaTheme="minorEastAsia" w:hAnsiTheme="minorEastAsia" w:hint="eastAsia"/>
          <w:b/>
          <w:bCs/>
          <w:color w:val="FF0000"/>
          <w:sz w:val="48"/>
          <w:szCs w:val="48"/>
        </w:rPr>
        <w:t>次日</w:t>
      </w:r>
      <w:r>
        <w:rPr>
          <w:rFonts w:asciiTheme="minorEastAsia" w:eastAsiaTheme="minorEastAsia" w:hAnsiTheme="minorEastAsia" w:hint="eastAsia"/>
          <w:b/>
          <w:bCs/>
          <w:color w:val="0000FF"/>
          <w:sz w:val="36"/>
          <w:szCs w:val="36"/>
        </w:rPr>
        <w:t>进行社保费申报。</w:t>
      </w:r>
    </w:p>
    <w:p w:rsidR="0033760E" w:rsidRDefault="002030ED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社保费申报</w:t>
      </w:r>
    </w:p>
    <w:p w:rsidR="0033760E" w:rsidRDefault="002030ED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在年度缴费工资申报工作完成的</w:t>
      </w:r>
      <w:r>
        <w:rPr>
          <w:rFonts w:asciiTheme="minorEastAsia" w:eastAsiaTheme="minorEastAsia" w:hAnsiTheme="minorEastAsia" w:hint="eastAsia"/>
          <w:b/>
          <w:bCs/>
          <w:color w:val="FF0000"/>
          <w:sz w:val="52"/>
          <w:szCs w:val="52"/>
        </w:rPr>
        <w:t>次日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，点击如下图所示的“社保费申报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—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常申报”（方框区域），系统会自动跳出所有的往期补缴金额（含基数调整的差额补缴金额）和当月所属期应征金额，参保单位在核对无误后，在小方框（圆圈区域）上打√，点击“提交申报”（箭头方向），并获取申报结果，若反馈申报成功，则申报流程结束。</w:t>
      </w:r>
    </w:p>
    <w:p w:rsidR="0033760E" w:rsidRDefault="002030ED"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271135" cy="2811145"/>
            <wp:effectExtent l="0" t="0" r="12065" b="8255"/>
            <wp:wrapTopAndBottom/>
            <wp:docPr id="14" name="图片 14" descr="图片1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4-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60E" w:rsidRDefault="0033760E"/>
    <w:p w:rsidR="0033760E" w:rsidRDefault="0033760E"/>
    <w:p w:rsidR="0033760E" w:rsidRDefault="0033760E"/>
    <w:p w:rsidR="0033760E" w:rsidRPr="00B61232" w:rsidRDefault="002030ED" w:rsidP="00B61232">
      <w:pPr>
        <w:spacing w:line="560" w:lineRule="exact"/>
        <w:ind w:firstLineChars="200" w:firstLine="562"/>
        <w:rPr>
          <w:b/>
          <w:color w:val="FF0000"/>
        </w:rPr>
      </w:pPr>
      <w:r w:rsidRPr="00B6123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请注意：本次更新后“日常缴费工资申报”模块仅支持人社部门传递过来的新增人员的缴费工资申报，非新增人员平时无需申报缴费工资，也不再允许调整缴费工资，仅“年度缴费工资申报”功能开放月份（一年只开放一个月）可以调整当年年度缴费基数。对新增人员开始缴费日期在2019年4月之前的，“生效年月”自动获取为2019-04；</w:t>
      </w:r>
      <w:r w:rsidRPr="00B6123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对新增人员开始缴费日期为2019年4月及以后的，系统按照实际的开始缴费月份获取生效年月，无需缴费人填写。</w:t>
      </w:r>
    </w:p>
    <w:sectPr w:rsidR="0033760E" w:rsidRPr="00B61232" w:rsidSect="0033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F5" w:rsidRDefault="00D845F5" w:rsidP="008105DA">
      <w:r>
        <w:separator/>
      </w:r>
    </w:p>
  </w:endnote>
  <w:endnote w:type="continuationSeparator" w:id="0">
    <w:p w:rsidR="00D845F5" w:rsidRDefault="00D845F5" w:rsidP="0081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F5" w:rsidRDefault="00D845F5" w:rsidP="008105DA">
      <w:r>
        <w:separator/>
      </w:r>
    </w:p>
  </w:footnote>
  <w:footnote w:type="continuationSeparator" w:id="0">
    <w:p w:rsidR="00D845F5" w:rsidRDefault="00D845F5" w:rsidP="00810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19BA6F"/>
    <w:multiLevelType w:val="singleLevel"/>
    <w:tmpl w:val="FF19BA6F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78A92F5D"/>
    <w:multiLevelType w:val="multilevel"/>
    <w:tmpl w:val="78A92F5D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46"/>
    <w:rsid w:val="000320C9"/>
    <w:rsid w:val="0003699E"/>
    <w:rsid w:val="00072E07"/>
    <w:rsid w:val="000C546C"/>
    <w:rsid w:val="000F5D8E"/>
    <w:rsid w:val="00107E56"/>
    <w:rsid w:val="0016732F"/>
    <w:rsid w:val="001834BF"/>
    <w:rsid w:val="001B42CD"/>
    <w:rsid w:val="001E311A"/>
    <w:rsid w:val="002030ED"/>
    <w:rsid w:val="002332EF"/>
    <w:rsid w:val="0025393F"/>
    <w:rsid w:val="00273DF7"/>
    <w:rsid w:val="0033760E"/>
    <w:rsid w:val="00390FDA"/>
    <w:rsid w:val="003B1809"/>
    <w:rsid w:val="003F7F47"/>
    <w:rsid w:val="00412346"/>
    <w:rsid w:val="004178C8"/>
    <w:rsid w:val="0045230B"/>
    <w:rsid w:val="004C742B"/>
    <w:rsid w:val="00501BF7"/>
    <w:rsid w:val="005F513F"/>
    <w:rsid w:val="006458C1"/>
    <w:rsid w:val="006707B4"/>
    <w:rsid w:val="00692F16"/>
    <w:rsid w:val="006C00C2"/>
    <w:rsid w:val="00700336"/>
    <w:rsid w:val="00784161"/>
    <w:rsid w:val="0080555A"/>
    <w:rsid w:val="008105DA"/>
    <w:rsid w:val="00822FE6"/>
    <w:rsid w:val="00840539"/>
    <w:rsid w:val="008504C4"/>
    <w:rsid w:val="00853EA5"/>
    <w:rsid w:val="00873120"/>
    <w:rsid w:val="00897909"/>
    <w:rsid w:val="008A649D"/>
    <w:rsid w:val="008C512C"/>
    <w:rsid w:val="008E09FA"/>
    <w:rsid w:val="00920997"/>
    <w:rsid w:val="00946403"/>
    <w:rsid w:val="0096050D"/>
    <w:rsid w:val="009E0CE7"/>
    <w:rsid w:val="009E1975"/>
    <w:rsid w:val="009E1AC3"/>
    <w:rsid w:val="009E79BC"/>
    <w:rsid w:val="00A16F6E"/>
    <w:rsid w:val="00A30924"/>
    <w:rsid w:val="00A56A90"/>
    <w:rsid w:val="00A727B0"/>
    <w:rsid w:val="00AA0831"/>
    <w:rsid w:val="00AA7A87"/>
    <w:rsid w:val="00B22EBA"/>
    <w:rsid w:val="00B500FF"/>
    <w:rsid w:val="00B502AE"/>
    <w:rsid w:val="00B61232"/>
    <w:rsid w:val="00BD368E"/>
    <w:rsid w:val="00BF3FBD"/>
    <w:rsid w:val="00C359AD"/>
    <w:rsid w:val="00CF6B88"/>
    <w:rsid w:val="00D02582"/>
    <w:rsid w:val="00D22DBF"/>
    <w:rsid w:val="00D60EB1"/>
    <w:rsid w:val="00D845F5"/>
    <w:rsid w:val="00D9550D"/>
    <w:rsid w:val="00DA6469"/>
    <w:rsid w:val="00E13307"/>
    <w:rsid w:val="00E3302F"/>
    <w:rsid w:val="00E37FBC"/>
    <w:rsid w:val="00EB345D"/>
    <w:rsid w:val="00ED027D"/>
    <w:rsid w:val="00ED679B"/>
    <w:rsid w:val="00F706C2"/>
    <w:rsid w:val="00F94AE4"/>
    <w:rsid w:val="00FC41F4"/>
    <w:rsid w:val="00FC5E7D"/>
    <w:rsid w:val="00FD4160"/>
    <w:rsid w:val="00FE32B0"/>
    <w:rsid w:val="0C7A0990"/>
    <w:rsid w:val="0CC80B1E"/>
    <w:rsid w:val="0D851FDE"/>
    <w:rsid w:val="1585036A"/>
    <w:rsid w:val="1CAB4DBB"/>
    <w:rsid w:val="203E602E"/>
    <w:rsid w:val="38562BF0"/>
    <w:rsid w:val="3963116D"/>
    <w:rsid w:val="49706F88"/>
    <w:rsid w:val="4FDF0274"/>
    <w:rsid w:val="5AC37FAE"/>
    <w:rsid w:val="61FC4C44"/>
    <w:rsid w:val="632A27A8"/>
    <w:rsid w:val="7205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0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3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376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760E"/>
    <w:rPr>
      <w:sz w:val="18"/>
      <w:szCs w:val="18"/>
    </w:rPr>
  </w:style>
  <w:style w:type="paragraph" w:styleId="a5">
    <w:name w:val="List Paragraph"/>
    <w:basedOn w:val="a"/>
    <w:uiPriority w:val="34"/>
    <w:qFormat/>
    <w:rsid w:val="003376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720DF-B5BB-47D6-965D-C58E8F98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</dc:creator>
  <cp:lastModifiedBy>张洁</cp:lastModifiedBy>
  <cp:revision>16</cp:revision>
  <dcterms:created xsi:type="dcterms:W3CDTF">2020-09-28T02:09:00Z</dcterms:created>
  <dcterms:modified xsi:type="dcterms:W3CDTF">2020-11-10T07:41:00Z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