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right="64" w:rightChars="20" w:firstLine="0" w:firstLineChars="0"/>
        <w:jc w:val="both"/>
        <w:outlineLvl w:val="0"/>
        <w:rPr>
          <w:rFonts w:hint="default" w:ascii="方正小标宋简体" w:hAnsi="Calibri" w:eastAsia="仿宋_GB2312"/>
          <w:spacing w:val="-4"/>
          <w:sz w:val="44"/>
          <w:szCs w:val="44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lang w:val="en-US" w:eastAsia="zh-CN"/>
        </w:rPr>
        <w:t>5</w:t>
      </w:r>
    </w:p>
    <w:p>
      <w:pPr>
        <w:spacing w:line="440" w:lineRule="exact"/>
        <w:ind w:right="64" w:rightChars="20" w:firstLine="0" w:firstLineChars="0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</w:p>
    <w:p>
      <w:pPr>
        <w:spacing w:line="640" w:lineRule="exact"/>
        <w:ind w:right="64" w:rightChars="20" w:firstLine="0" w:firstLineChars="0"/>
        <w:jc w:val="center"/>
        <w:outlineLvl w:val="0"/>
        <w:rPr>
          <w:rFonts w:hint="eastAsia"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北京市</w:t>
      </w:r>
      <w:r>
        <w:rPr>
          <w:rFonts w:ascii="方正小标宋简体" w:hAnsi="Calibri" w:eastAsia="方正小标宋简体"/>
          <w:spacing w:val="-4"/>
          <w:sz w:val="44"/>
          <w:szCs w:val="44"/>
        </w:rPr>
        <w:t>202</w:t>
      </w:r>
      <w:r>
        <w:rPr>
          <w:rFonts w:hint="eastAsia" w:ascii="方正小标宋简体" w:hAnsi="Calibri" w:eastAsia="方正小标宋简体"/>
          <w:spacing w:val="-4"/>
          <w:sz w:val="44"/>
          <w:szCs w:val="44"/>
          <w:lang w:val="en-US" w:eastAsia="zh-CN"/>
        </w:rPr>
        <w:t>5</w:t>
      </w: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年度取得非营利组织</w:t>
      </w:r>
    </w:p>
    <w:p>
      <w:pPr>
        <w:spacing w:line="640" w:lineRule="exact"/>
        <w:ind w:right="64" w:rightChars="20" w:firstLine="0" w:firstLineChars="0"/>
        <w:jc w:val="center"/>
        <w:outlineLvl w:val="0"/>
        <w:rPr>
          <w:rFonts w:ascii="方正小标宋简体" w:hAnsi="Calibri" w:eastAsia="方正小标宋简体"/>
          <w:spacing w:val="-4"/>
          <w:sz w:val="44"/>
          <w:szCs w:val="44"/>
        </w:rPr>
      </w:pPr>
      <w:r>
        <w:rPr>
          <w:rFonts w:hint="eastAsia" w:ascii="方正小标宋简体" w:hAnsi="Calibri" w:eastAsia="方正小标宋简体"/>
          <w:spacing w:val="-4"/>
          <w:sz w:val="44"/>
          <w:szCs w:val="44"/>
        </w:rPr>
        <w:t>免税资格的单位名单</w:t>
      </w:r>
    </w:p>
    <w:p>
      <w:pPr>
        <w:spacing w:line="520" w:lineRule="exact"/>
        <w:ind w:right="64" w:rightChars="20" w:firstLine="0" w:firstLineChars="0"/>
        <w:jc w:val="center"/>
        <w:outlineLvl w:val="1"/>
        <w:rPr>
          <w:rFonts w:hint="eastAsia" w:ascii="仿宋_GB2312" w:hAnsi="Calibri" w:eastAsia="仿宋_GB2312"/>
          <w:spacing w:val="-4"/>
          <w:sz w:val="32"/>
          <w:szCs w:val="32"/>
        </w:rPr>
      </w:pPr>
      <w:r>
        <w:rPr>
          <w:rFonts w:hint="eastAsia" w:ascii="仿宋_GB2312" w:hAnsi="Calibri" w:eastAsia="仿宋_GB2312"/>
          <w:spacing w:val="-4"/>
          <w:sz w:val="32"/>
          <w:szCs w:val="32"/>
        </w:rPr>
        <w:t>（第</w:t>
      </w:r>
      <w:r>
        <w:rPr>
          <w:rFonts w:hint="eastAsia" w:hAnsi="Calibri"/>
          <w:spacing w:val="-4"/>
          <w:sz w:val="32"/>
          <w:szCs w:val="32"/>
          <w:lang w:eastAsia="zh-CN"/>
        </w:rPr>
        <w:t>一</w:t>
      </w:r>
      <w:r>
        <w:rPr>
          <w:rFonts w:hint="eastAsia" w:ascii="仿宋_GB2312" w:hAnsi="Calibri" w:eastAsia="仿宋_GB2312"/>
          <w:spacing w:val="-4"/>
          <w:sz w:val="32"/>
          <w:szCs w:val="32"/>
        </w:rPr>
        <w:t>批）</w:t>
      </w:r>
    </w:p>
    <w:p>
      <w:pPr>
        <w:spacing w:line="240" w:lineRule="auto"/>
        <w:ind w:firstLine="0" w:firstLineChars="0"/>
        <w:rPr>
          <w:rFonts w:ascii="Calibri" w:hAnsi="Calibri" w:eastAsia="宋体"/>
          <w:sz w:val="21"/>
        </w:rPr>
      </w:pPr>
    </w:p>
    <w:p>
      <w:pPr>
        <w:numPr>
          <w:ilvl w:val="0"/>
          <w:numId w:val="0"/>
        </w:numPr>
        <w:spacing w:line="560" w:lineRule="exact"/>
        <w:ind w:left="0" w:leftChars="0" w:right="64" w:rightChars="20" w:firstLine="624" w:firstLineChars="200"/>
        <w:jc w:val="left"/>
        <w:outlineLvl w:val="0"/>
        <w:rPr>
          <w:rFonts w:hint="eastAsia" w:hAnsi="Calibri"/>
          <w:spacing w:val="-4"/>
          <w:sz w:val="32"/>
          <w:szCs w:val="32"/>
          <w:lang w:val="en-US" w:eastAsia="zh-CN"/>
        </w:rPr>
      </w:pPr>
      <w:r>
        <w:rPr>
          <w:rFonts w:hint="eastAsia" w:hAnsi="Calibri"/>
          <w:spacing w:val="-4"/>
          <w:sz w:val="32"/>
          <w:szCs w:val="32"/>
          <w:lang w:val="en-US" w:eastAsia="zh-CN"/>
        </w:rPr>
        <w:t>1.北京圆网慈善基金会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D2577"/>
    <w:rsid w:val="68E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line="560" w:lineRule="exact"/>
      <w:ind w:firstLine="720" w:firstLineChars="200"/>
      <w:jc w:val="both"/>
    </w:pPr>
    <w:rPr>
      <w:rFonts w:ascii="仿宋_GB2312" w:hAnsi="仿宋_GB2312" w:eastAsia="仿宋_GB2312" w:cs="Times New Roman"/>
      <w:color w:val="auto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2025-03-28T01:35:00Z</dcterms:created>
  <dc:creator>Administrator</dc:creator>
  <cp:lastModifiedBy>Administrator</cp:lastModifiedBy>
  <dcterms:modified xsi:type="dcterms:W3CDTF">2025-03-28T01:35:28Z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