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42"/>
        <w:spacing w:line="560" w:lineRule="exact"/>
        <w:ind w:left="0"/>
        <w:rPr>
          <w:rFonts w:ascii="Times New Roman" w:eastAsia="方正仿宋_GBK" w:cs="仿宋_GB2312" w:hAnsi="Times New Roman"/>
          <w:sz w:val="32"/>
          <w:szCs w:val="32"/>
          <w:shd w:val="clear" w:color="auto" w:fill="FFFFFF"/>
        </w:rPr>
      </w:pPr>
      <w:bookmarkStart w:id="0" w:name="_GoBack"/>
      <w:bookmarkEnd w:id="0"/>
      <w:r>
        <w:rPr>
          <w:rFonts w:ascii="方正黑体_GBK" w:eastAsia="方正黑体_GBK" w:hint="eastAsia"/>
          <w:vanish w:val="0"/>
          <w:sz w:val="32"/>
          <w:szCs w:val="32"/>
        </w:rPr>
        <w:t>附件33</w:t>
      </w:r>
    </w:p>
    <w:p>
      <w:pPr>
        <w:pStyle w:val="251"/>
        <w:pBdr>
          <w:top w:val="none" w:sz="0" w:space="0" w:color="auto"/>
          <w:left w:val="none" w:sz="0" w:space="0" w:color="auto"/>
          <w:bottom w:val="none" w:sz="0" w:space="0" w:color="auto"/>
          <w:right w:val="none" w:sz="0" w:space="0" w:color="auto"/>
        </w:pBdr>
        <w:spacing w:line="560" w:lineRule="exact"/>
        <w:jc w:val="center"/>
        <w:rPr>
          <w:rFonts w:ascii="Times New Roman" w:eastAsia="方正仿宋_GBK" w:hAnsi="Times New Roman"/>
          <w:vanish w:val="0"/>
          <w:sz w:val="32"/>
          <w:szCs w:val="32"/>
        </w:rPr>
      </w:pPr>
    </w:p>
    <w:p>
      <w:pPr>
        <w:pStyle w:val="251"/>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hint="eastAsia"/>
          <w:vanish w:val="0"/>
          <w:sz w:val="44"/>
          <w:szCs w:val="44"/>
        </w:rPr>
      </w:pPr>
      <w:bookmarkStart w:id="1" w:name="_Toc82338317"/>
      <w:r>
        <w:rPr>
          <w:rFonts w:ascii="方正小标宋_GBK" w:eastAsia="方正小标宋_GBK" w:cs="Times New Roman" w:hint="eastAsia"/>
          <w:bCs/>
          <w:vanish w:val="0"/>
          <w:sz w:val="44"/>
          <w:szCs w:val="44"/>
        </w:rPr>
        <w:t>中华人民共和国海关综合保税区管理办法</w:t>
      </w:r>
      <w:bookmarkEnd w:id="1"/>
    </w:p>
    <w:p>
      <w:pPr>
        <w:pStyle w:val="252"/>
        <w:pBdr>
          <w:top w:val="none" w:sz="0" w:space="0" w:color="auto"/>
          <w:left w:val="none" w:sz="0" w:space="0" w:color="auto"/>
          <w:bottom w:val="none" w:sz="0" w:space="0" w:color="auto"/>
          <w:right w:val="none" w:sz="0" w:space="0" w:color="auto"/>
        </w:pBdr>
        <w:spacing w:line="560" w:lineRule="exact"/>
        <w:jc w:val="center"/>
        <w:rPr>
          <w:bCs/>
          <w:vanish w:val="0"/>
          <w:szCs w:val="32"/>
        </w:rPr>
      </w:pPr>
    </w:p>
    <w:p>
      <w:pPr>
        <w:pStyle w:val="252"/>
        <w:pBdr>
          <w:top w:val="none" w:sz="0" w:space="0" w:color="auto"/>
          <w:left w:val="none" w:sz="0" w:space="0" w:color="auto"/>
          <w:bottom w:val="none" w:sz="0" w:space="0" w:color="auto"/>
          <w:right w:val="none" w:sz="0" w:space="0" w:color="auto"/>
        </w:pBdr>
        <w:spacing w:line="560" w:lineRule="exact"/>
        <w:jc w:val="center"/>
        <w:rPr>
          <w:rFonts w:eastAsia="方正黑体_GBK"/>
          <w:bCs/>
          <w:vanish w:val="0"/>
          <w:szCs w:val="32"/>
        </w:rPr>
      </w:pPr>
      <w:r>
        <w:rPr>
          <w:rFonts w:ascii="Times New Roman" w:eastAsia="方正黑体_GBK" w:hAnsi="Times New Roman" w:hint="eastAsia"/>
          <w:bCs/>
          <w:vanish w:val="0"/>
          <w:szCs w:val="32"/>
        </w:rPr>
        <w:t>第一章</w:t>
      </w:r>
      <w:r>
        <w:rPr>
          <w:rFonts w:eastAsia="方正黑体_GBK"/>
          <w:bCs/>
          <w:vanish w:val="0"/>
          <w:szCs w:val="32"/>
        </w:rPr>
        <w:t xml:space="preserve">  </w:t>
      </w:r>
      <w:r>
        <w:rPr>
          <w:rFonts w:ascii="Times New Roman" w:eastAsia="方正黑体_GBK" w:hAnsi="Times New Roman" w:hint="eastAsia"/>
          <w:bCs/>
          <w:vanish w:val="0"/>
          <w:szCs w:val="32"/>
        </w:rPr>
        <w:t>总则</w:t>
      </w:r>
    </w:p>
    <w:p>
      <w:pPr>
        <w:pStyle w:val="252"/>
        <w:pBdr>
          <w:top w:val="none" w:sz="0" w:space="0" w:color="auto"/>
          <w:left w:val="none" w:sz="0" w:space="0" w:color="auto"/>
          <w:bottom w:val="none" w:sz="0" w:space="0" w:color="auto"/>
          <w:right w:val="none" w:sz="0" w:space="0" w:color="auto"/>
        </w:pBdr>
        <w:spacing w:line="560" w:lineRule="exact"/>
        <w:jc w:val="center"/>
        <w:rPr>
          <w:bCs/>
          <w:vanish w:val="0"/>
          <w:szCs w:val="32"/>
        </w:rPr>
      </w:pP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hAnsi="Times New Roman" w:hint="eastAsia"/>
          <w:bCs/>
          <w:vanish w:val="0"/>
          <w:szCs w:val="32"/>
        </w:rPr>
        <w:t>第一条</w:t>
      </w:r>
      <w:r>
        <w:rPr>
          <w:rFonts w:eastAsia="方正黑体_GBK"/>
          <w:bCs/>
          <w:vanish w:val="0"/>
          <w:szCs w:val="32"/>
        </w:rPr>
        <w:t xml:space="preserve"> </w:t>
      </w:r>
      <w:r>
        <w:rPr>
          <w:bCs/>
          <w:vanish w:val="0"/>
          <w:szCs w:val="32"/>
        </w:rPr>
        <w:t xml:space="preserve"> </w:t>
      </w:r>
      <w:r>
        <w:rPr>
          <w:rFonts w:ascii="Times New Roman" w:eastAsia="方正仿宋_GBK" w:cs="仿宋_GB2312" w:hAnsi="Times New Roman" w:hint="eastAsia"/>
          <w:bCs/>
          <w:vanish w:val="0"/>
          <w:szCs w:val="32"/>
          <w:shd w:val="clear" w:color="auto" w:fill="FFFFFF"/>
        </w:rPr>
        <w:t>为了规范海关对综合保税区的管理，促进综合保税区高水平开放、高质量发展，根据《中华人民共和国海关法》《中华人民共和国进出口商品检验法》《中华人民共和国进出境动植物检疫法》《中华人民共和国国境卫生检疫法》《中华人民共和国食品安全法》及有关法律、行政法规和国家相关规定，制定本办法。</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第二条</w:t>
      </w:r>
      <w:r>
        <w:rPr>
          <w:rFonts w:eastAsia="方正黑体_GBK" w:cs="仿宋_GB2312"/>
          <w:bCs/>
          <w:vanish w:val="0"/>
          <w:szCs w:val="32"/>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海关依照本办法对进出综合保税区的交通运输工具、货物及其外包装、集装箱、物品以及综合保税区内（以下简称区内）企业实施监督管理。</w:t>
      </w:r>
    </w:p>
    <w:p>
      <w:pPr>
        <w:pStyle w:val="254"/>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第三条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综合保税区实行封闭式管理。</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除安全保卫人员外，区内不得居住人员。</w:t>
      </w:r>
    </w:p>
    <w:p>
      <w:pPr>
        <w:pStyle w:val="255"/>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综合保税区的基础和监管设施应当符</w:t>
      </w:r>
      <w:r>
        <w:rPr>
          <w:rFonts w:ascii="Times New Roman" w:eastAsia="方正仿宋_GBK" w:cs="仿宋_GB2312" w:hAnsi="Times New Roman" w:hint="eastAsia"/>
          <w:vanish w:val="0"/>
          <w:szCs w:val="32"/>
          <w:shd w:val="clear" w:color="auto" w:fill="FFFFFF"/>
        </w:rPr>
        <w:t>合综合保税区基础和监管设施设置规范，并</w:t>
      </w:r>
      <w:r>
        <w:rPr>
          <w:rFonts w:ascii="Times New Roman" w:eastAsia="方正仿宋_GBK" w:cs="仿宋_GB2312" w:hAnsi="Times New Roman" w:hint="eastAsia"/>
          <w:bCs/>
          <w:vanish w:val="0"/>
          <w:szCs w:val="32"/>
          <w:shd w:val="clear" w:color="auto" w:fill="FFFFFF"/>
        </w:rPr>
        <w:t>经海关会同有关部门验收合格。</w:t>
      </w:r>
    </w:p>
    <w:p>
      <w:pPr>
        <w:pStyle w:val="256"/>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第五条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区内企业可以依法开展以下业务：</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（一）研发、加工、制造、再制造；</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（二）检测、维修；</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（三）货物存储；</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（四）物流分拨；</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（五）融资租赁；</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（六）跨境电商；</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（七）商品展示；</w:t>
      </w:r>
    </w:p>
    <w:p>
      <w:pPr>
        <w:pStyle w:val="258"/>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（八）国际转口贸易；</w:t>
      </w:r>
    </w:p>
    <w:p>
      <w:pPr>
        <w:pStyle w:val="258"/>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（九）国际中转；</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（十）港口作业；</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（十一）期货保税交割；</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（十二）国家规定可以在区内开展的其他业务。</w:t>
      </w:r>
    </w:p>
    <w:p>
      <w:pPr>
        <w:pStyle w:val="25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第六条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海关对区内企业实行计算机联网管理，提升综合保税区信息化、智能化管理水平。</w:t>
      </w:r>
    </w:p>
    <w:p>
      <w:pPr>
        <w:pStyle w:val="252"/>
        <w:pBdr>
          <w:top w:val="none" w:sz="0" w:space="0" w:color="auto"/>
          <w:left w:val="none" w:sz="0" w:space="0" w:color="auto"/>
          <w:bottom w:val="none" w:sz="0" w:space="0" w:color="auto"/>
          <w:right w:val="none" w:sz="0" w:space="0" w:color="auto"/>
        </w:pBdr>
        <w:spacing w:line="560" w:lineRule="exact"/>
        <w:ind w:firstLineChars="200" w:firstLine="640"/>
        <w:jc w:val="center"/>
        <w:rPr>
          <w:rFonts w:cs="仿宋_GB2312"/>
          <w:vanish w:val="0"/>
          <w:szCs w:val="32"/>
          <w:shd w:val="clear" w:color="auto" w:fill="FFFFFF"/>
        </w:rPr>
      </w:pPr>
    </w:p>
    <w:p>
      <w:pPr>
        <w:pStyle w:val="252"/>
        <w:pBdr>
          <w:top w:val="none" w:sz="0" w:space="0" w:color="auto"/>
          <w:left w:val="none" w:sz="0" w:space="0" w:color="auto"/>
          <w:bottom w:val="none" w:sz="0" w:space="0" w:color="auto"/>
          <w:right w:val="none" w:sz="0" w:space="0" w:color="auto"/>
        </w:pBdr>
        <w:spacing w:line="560" w:lineRule="exact"/>
        <w:jc w:val="center"/>
        <w:rPr>
          <w:rFonts w:eastAsia="方正黑体_GBK" w:cs="仿宋_GB2312"/>
          <w:bCs/>
          <w:vanish w:val="0"/>
          <w:szCs w:val="32"/>
        </w:rPr>
      </w:pPr>
      <w:r>
        <w:rPr>
          <w:rFonts w:ascii="Times New Roman" w:eastAsia="方正黑体_GBK" w:cs="仿宋_GB2312" w:hAnsi="Times New Roman" w:hint="eastAsia"/>
          <w:bCs/>
          <w:vanish w:val="0"/>
          <w:szCs w:val="32"/>
        </w:rPr>
        <w:t>第二章</w:t>
      </w:r>
      <w:r>
        <w:rPr>
          <w:rFonts w:eastAsia="方正黑体_GBK" w:cs="仿宋_GB2312"/>
          <w:bCs/>
          <w:vanish w:val="0"/>
          <w:szCs w:val="32"/>
        </w:rPr>
        <w:t xml:space="preserve">  </w:t>
      </w:r>
      <w:r>
        <w:rPr>
          <w:rFonts w:ascii="Times New Roman" w:eastAsia="方正黑体_GBK" w:cs="仿宋_GB2312" w:hAnsi="Times New Roman" w:hint="eastAsia"/>
          <w:bCs/>
          <w:vanish w:val="0"/>
          <w:szCs w:val="32"/>
        </w:rPr>
        <w:t>综合保税区与境外之间进出货物的管理</w:t>
      </w:r>
    </w:p>
    <w:p>
      <w:pPr>
        <w:pStyle w:val="252"/>
        <w:pBdr>
          <w:top w:val="none" w:sz="0" w:space="0" w:color="auto"/>
          <w:left w:val="none" w:sz="0" w:space="0" w:color="auto"/>
          <w:bottom w:val="none" w:sz="0" w:space="0" w:color="auto"/>
          <w:right w:val="none" w:sz="0" w:space="0" w:color="auto"/>
        </w:pBdr>
        <w:spacing w:line="560" w:lineRule="exact"/>
        <w:ind w:firstLineChars="200" w:firstLine="640"/>
        <w:jc w:val="center"/>
        <w:rPr>
          <w:rFonts w:cs="仿宋_GB2312"/>
          <w:bCs/>
          <w:vanish w:val="0"/>
          <w:szCs w:val="32"/>
          <w:shd w:val="clear" w:color="auto" w:fill="FFFFFF"/>
        </w:rPr>
      </w:pPr>
    </w:p>
    <w:p>
      <w:pPr>
        <w:pStyle w:val="259"/>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第七条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除法律法规另有规定外，国家禁止进口、出口的货物、物品不得在综合保税区与境外之间进、出。</w:t>
      </w:r>
    </w:p>
    <w:p>
      <w:pPr>
        <w:pStyle w:val="260"/>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第八条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综合保税区与境外之间进出的货物不实行关税配额、许可证件管理，但法律法规、我国缔结或者参加的国际条约、协定另有规定的除外。</w:t>
      </w:r>
    </w:p>
    <w:p>
      <w:pPr>
        <w:pStyle w:val="261"/>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第九条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综合保税区与境外之间进出的货物，其收发货人或者代理人应当如实向海关申报，按照海关规定填写进出境货物备案清单并办理相关手续。</w:t>
      </w:r>
    </w:p>
    <w:p>
      <w:pPr>
        <w:pStyle w:val="262"/>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第十条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境外进入综合保税区的货物及其外包装、集装箱，应当由海关依法在进境口岸实施检疫。因口岸条件限制等原因，海关可以在区内符合条件的场所（场地）实施检疫。</w:t>
      </w:r>
    </w:p>
    <w:p>
      <w:pPr>
        <w:pStyle w:val="26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综合保税区运往境外的货物及其外包装、集装箱，应当由海关依法实施检疫。</w:t>
      </w:r>
    </w:p>
    <w:p>
      <w:pPr>
        <w:pStyle w:val="26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综合保税区与境外之间进出的交通运输工具，由海关按照进出境交通运输工具有关规定实施检疫。</w:t>
      </w:r>
    </w:p>
    <w:p>
      <w:pPr>
        <w:pStyle w:val="264"/>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第十一条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境外进入综合保税区的货物予以保税，但本办法第十二条、十四条规定的情形除外。</w:t>
      </w:r>
    </w:p>
    <w:p>
      <w:pPr>
        <w:pStyle w:val="26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第十二条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除法律法规另有规定外，下列货物从境外进入综合保税区，海关免征进口关税和进口环节税：</w:t>
      </w:r>
    </w:p>
    <w:p>
      <w:pPr>
        <w:pStyle w:val="26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（一）区内生产性的基础设施建设项目所需的机器、设备和建设生产厂房、仓储设施所需的基建物资；</w:t>
      </w:r>
    </w:p>
    <w:p>
      <w:pPr>
        <w:pStyle w:val="26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（二）区内企业开展本办法第五条所列业务所需的机器、设备、模具及其维修用零配件；</w:t>
      </w:r>
    </w:p>
    <w:p>
      <w:pPr>
        <w:pStyle w:val="26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（三）综合保税区行政管理机构和区内企业自用合理数量的办公用品。</w:t>
      </w:r>
    </w:p>
    <w:p>
      <w:pPr>
        <w:pStyle w:val="26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自国务院批准设立综合保税区之日起，从境外进入综合保税区的区内企业自用机器、设备按照前款规定执行。</w:t>
      </w:r>
    </w:p>
    <w:p>
      <w:pPr>
        <w:pStyle w:val="265"/>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第十三条</w:t>
      </w:r>
      <w:r>
        <w:rPr>
          <w:rFonts w:eastAsia="方正黑体_GBK" w:cs="仿宋_GB2312"/>
          <w:bCs/>
          <w:vanish w:val="0"/>
          <w:szCs w:val="32"/>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本办法第</w:t>
      </w:r>
      <w:r>
        <w:rPr>
          <w:rFonts w:ascii="Times New Roman" w:eastAsia="方正仿宋_GBK" w:cs="仿宋_GB2312" w:hAnsi="Times New Roman" w:hint="eastAsia"/>
          <w:vanish w:val="0"/>
          <w:szCs w:val="32"/>
          <w:shd w:val="clear" w:color="auto" w:fill="FFFFFF"/>
        </w:rPr>
        <w:t>十二条所列</w:t>
      </w:r>
      <w:r>
        <w:rPr>
          <w:rFonts w:ascii="Times New Roman" w:eastAsia="方正仿宋_GBK" w:cs="仿宋_GB2312" w:hAnsi="Times New Roman" w:hint="eastAsia"/>
          <w:bCs/>
          <w:vanish w:val="0"/>
          <w:szCs w:val="32"/>
          <w:shd w:val="clear" w:color="auto" w:fill="FFFFFF"/>
        </w:rPr>
        <w:t>货物的</w:t>
      </w:r>
      <w:r>
        <w:rPr>
          <w:rFonts w:ascii="Times New Roman" w:eastAsia="方正仿宋_GBK" w:cs="仿宋_GB2312" w:hAnsi="Times New Roman" w:hint="eastAsia"/>
          <w:vanish w:val="0"/>
          <w:szCs w:val="32"/>
          <w:shd w:val="clear" w:color="auto" w:fill="FFFFFF"/>
        </w:rPr>
        <w:t>监管年限</w:t>
      </w:r>
      <w:r>
        <w:rPr>
          <w:rFonts w:ascii="Times New Roman" w:eastAsia="方正仿宋_GBK" w:cs="仿宋_GB2312" w:hAnsi="Times New Roman" w:hint="eastAsia"/>
          <w:bCs/>
          <w:vanish w:val="0"/>
          <w:szCs w:val="32"/>
          <w:shd w:val="clear" w:color="auto" w:fill="FFFFFF"/>
        </w:rPr>
        <w:t>，</w:t>
      </w:r>
      <w:r>
        <w:rPr>
          <w:rFonts w:ascii="Times New Roman" w:eastAsia="方正仿宋_GBK" w:cs="仿宋_GB2312" w:hAnsi="Times New Roman" w:hint="eastAsia"/>
          <w:vanish w:val="0"/>
          <w:szCs w:val="32"/>
          <w:shd w:val="clear" w:color="auto" w:fill="FFFFFF"/>
        </w:rPr>
        <w:t>参照进口减免税货物的监管年限管理，</w:t>
      </w:r>
      <w:r>
        <w:rPr>
          <w:rFonts w:ascii="Times New Roman" w:eastAsia="方正仿宋_GBK" w:cs="仿宋_GB2312" w:hAnsi="Times New Roman" w:hint="eastAsia"/>
          <w:bCs/>
          <w:vanish w:val="0"/>
          <w:szCs w:val="32"/>
          <w:shd w:val="clear" w:color="auto" w:fill="FFFFFF"/>
        </w:rPr>
        <w:t>监管年限届满的自动解除监管；监管年限未满企业申请提前解除监管的，参</w:t>
      </w:r>
      <w:r>
        <w:rPr>
          <w:rFonts w:ascii="Times New Roman" w:eastAsia="方正仿宋_GBK" w:cs="仿宋_GB2312" w:hAnsi="Times New Roman" w:hint="eastAsia"/>
          <w:vanish w:val="0"/>
          <w:szCs w:val="32"/>
          <w:shd w:val="clear" w:color="auto" w:fill="FFFFFF"/>
        </w:rPr>
        <w:t>照进口减免税货物补缴税款的有关规定办理</w:t>
      </w:r>
      <w:r>
        <w:rPr>
          <w:rFonts w:ascii="Times New Roman" w:eastAsia="方正仿宋_GBK" w:cs="仿宋_GB2312" w:hAnsi="Times New Roman" w:hint="eastAsia"/>
          <w:bCs/>
          <w:vanish w:val="0"/>
          <w:szCs w:val="32"/>
          <w:shd w:val="clear" w:color="auto" w:fill="FFFFFF"/>
        </w:rPr>
        <w:t>，属于许可证件管理的应当取得有关许可证件。</w:t>
      </w:r>
    </w:p>
    <w:p>
      <w:pPr>
        <w:pStyle w:val="265"/>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第十四条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境外进入综合保税区，供区内企业和行政管理机构自用的交通运输工具、生活消费用品，海关依法征收进口关税和进口环节税。</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第十五条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除法律法规另有规定外，综合保税区运往境外的货物免征出口关税。</w:t>
      </w:r>
    </w:p>
    <w:p>
      <w:pPr>
        <w:pStyle w:val="252"/>
        <w:pBdr>
          <w:top w:val="none" w:sz="0" w:space="0" w:color="auto"/>
          <w:left w:val="none" w:sz="0" w:space="0" w:color="auto"/>
          <w:bottom w:val="none" w:sz="0" w:space="0" w:color="auto"/>
          <w:right w:val="none" w:sz="0" w:space="0" w:color="auto"/>
        </w:pBdr>
        <w:spacing w:line="560" w:lineRule="exact"/>
        <w:ind w:firstLineChars="200" w:firstLine="640"/>
        <w:jc w:val="center"/>
        <w:rPr>
          <w:rFonts w:cs="仿宋_GB2312"/>
          <w:bCs/>
          <w:vanish w:val="0"/>
          <w:szCs w:val="32"/>
          <w:shd w:val="clear" w:color="auto" w:fill="FFFFFF"/>
        </w:rPr>
      </w:pPr>
    </w:p>
    <w:p>
      <w:pPr>
        <w:pStyle w:val="252"/>
        <w:pBdr>
          <w:top w:val="none" w:sz="0" w:space="0" w:color="auto"/>
          <w:left w:val="none" w:sz="0" w:space="0" w:color="auto"/>
          <w:bottom w:val="none" w:sz="0" w:space="0" w:color="auto"/>
          <w:right w:val="none" w:sz="0" w:space="0" w:color="auto"/>
        </w:pBdr>
        <w:spacing w:line="560" w:lineRule="exact"/>
        <w:jc w:val="center"/>
        <w:rPr>
          <w:rFonts w:eastAsia="方正黑体_GBK" w:cs="仿宋_GB2312"/>
          <w:bCs/>
          <w:vanish w:val="0"/>
          <w:szCs w:val="32"/>
        </w:rPr>
      </w:pPr>
      <w:r>
        <w:rPr>
          <w:rFonts w:ascii="Times New Roman" w:eastAsia="方正黑体_GBK" w:cs="仿宋_GB2312" w:hAnsi="Times New Roman" w:hint="eastAsia"/>
          <w:bCs/>
          <w:vanish w:val="0"/>
          <w:szCs w:val="32"/>
        </w:rPr>
        <w:t>第三章</w:t>
      </w:r>
      <w:r>
        <w:rPr>
          <w:rFonts w:eastAsia="方正黑体_GBK" w:cs="仿宋_GB2312"/>
          <w:bCs/>
          <w:vanish w:val="0"/>
          <w:szCs w:val="32"/>
        </w:rPr>
        <w:t xml:space="preserve">  </w:t>
      </w:r>
      <w:r>
        <w:rPr>
          <w:rFonts w:ascii="Times New Roman" w:eastAsia="方正黑体_GBK" w:cs="仿宋_GB2312" w:hAnsi="Times New Roman" w:hint="eastAsia"/>
          <w:bCs/>
          <w:vanish w:val="0"/>
          <w:szCs w:val="32"/>
        </w:rPr>
        <w:t>综合保税区与区外之间进出货物的管理</w:t>
      </w:r>
    </w:p>
    <w:p>
      <w:pPr>
        <w:pStyle w:val="252"/>
        <w:pBdr>
          <w:top w:val="none" w:sz="0" w:space="0" w:color="auto"/>
          <w:left w:val="none" w:sz="0" w:space="0" w:color="auto"/>
          <w:bottom w:val="none" w:sz="0" w:space="0" w:color="auto"/>
          <w:right w:val="none" w:sz="0" w:space="0" w:color="auto"/>
        </w:pBdr>
        <w:spacing w:line="560" w:lineRule="exact"/>
        <w:ind w:firstLineChars="200" w:firstLine="640"/>
        <w:jc w:val="center"/>
        <w:rPr>
          <w:rFonts w:cs="仿宋_GB2312"/>
          <w:bCs/>
          <w:vanish w:val="0"/>
          <w:szCs w:val="32"/>
          <w:shd w:val="clear" w:color="auto" w:fill="FFFFFF"/>
        </w:rPr>
      </w:pPr>
    </w:p>
    <w:p>
      <w:pPr>
        <w:pStyle w:val="266"/>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第十六条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综合保税区与中华人民共和国境内的其他地区（以下简称区外）之间进出的货物，区内企业或者区外收发货人应当按照规定向海关办理相关手续。</w:t>
      </w:r>
    </w:p>
    <w:p>
      <w:pPr>
        <w:pStyle w:val="266"/>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货物属于关税配额、许可证件管理的，区内企业或者区外收发货人应当取得关税配额、许可证件；海关应当对关税配额进行验核，对许可证件电子数据进行系统自动比对验核。</w:t>
      </w:r>
    </w:p>
    <w:p>
      <w:pPr>
        <w:pStyle w:val="267"/>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第十七条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除法律法规另有规定外，海关对综合保税区与区外之间进出的货物及其外包装、集装箱不实施检疫。</w:t>
      </w:r>
    </w:p>
    <w:p>
      <w:pPr>
        <w:pStyle w:val="252"/>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第十八条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综合保税区与区外之间进出的货物，区内企业或者区外收发货人应当按照货物进出区时的实际状态依法缴纳关税和进口环节税。</w:t>
      </w:r>
    </w:p>
    <w:p>
      <w:pPr>
        <w:pStyle w:val="252"/>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bCs/>
          <w:vanish w:val="0"/>
          <w:szCs w:val="32"/>
          <w:shd w:val="clear" w:color="auto" w:fill="FFFFFF"/>
        </w:rPr>
        <w:t>区内企业加工生产的货物出区内销时，区内企业或者区外收发货人可以选择按照其对应进口料件缴纳关税，并补缴关税税款缓税利息</w:t>
      </w:r>
      <w:r>
        <w:rPr>
          <w:rFonts w:ascii="Times New Roman" w:eastAsia="方正仿宋_GBK" w:cs="仿宋_GB2312" w:hAnsi="Times New Roman" w:hint="eastAsia"/>
          <w:vanish w:val="0"/>
          <w:szCs w:val="32"/>
          <w:shd w:val="clear" w:color="auto" w:fill="FFFFFF"/>
        </w:rPr>
        <w:t>；</w:t>
      </w:r>
      <w:r>
        <w:rPr>
          <w:rFonts w:ascii="Times New Roman" w:eastAsia="方正仿宋_GBK" w:cs="仿宋_GB2312" w:hAnsi="Times New Roman" w:hint="eastAsia"/>
          <w:bCs/>
          <w:vanish w:val="0"/>
          <w:szCs w:val="32"/>
          <w:shd w:val="clear" w:color="auto" w:fill="FFFFFF"/>
        </w:rPr>
        <w:t>进口环节税应当按照出区时货物实际状态照章缴纳</w:t>
      </w:r>
      <w:r>
        <w:rPr>
          <w:rFonts w:ascii="Times New Roman" w:eastAsia="方正仿宋_GBK" w:cs="仿宋_GB2312" w:hAnsi="Times New Roman" w:hint="eastAsia"/>
          <w:vanish w:val="0"/>
          <w:szCs w:val="32"/>
          <w:shd w:val="clear" w:color="auto" w:fill="FFFFFF"/>
        </w:rPr>
        <w:t>。</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第十九条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经综合保税区运往区外的优惠贸易协定项下的货物，符合相关原产地管理规定的，可以适用协定税率或者特惠税率。</w:t>
      </w:r>
    </w:p>
    <w:p>
      <w:pPr>
        <w:pStyle w:val="253"/>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黑体_GBK" w:cs="仿宋_GB2312" w:hAnsi="Times New Roman" w:hint="eastAsia"/>
          <w:bCs/>
          <w:vanish w:val="0"/>
          <w:szCs w:val="32"/>
        </w:rPr>
        <w:t>第二十条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以出口报关方式进入综合保税区的货物予以保税；其中，区内企业从区外采购的机器、设备参照</w:t>
      </w:r>
      <w:r>
        <w:rPr>
          <w:rFonts w:ascii="Times New Roman" w:eastAsia="方正仿宋_GBK" w:cs="仿宋_GB2312" w:hAnsi="Times New Roman" w:hint="eastAsia"/>
          <w:vanish w:val="0"/>
          <w:szCs w:val="32"/>
          <w:shd w:val="clear" w:color="auto" w:fill="FFFFFF"/>
        </w:rPr>
        <w:t>进口减免税货物的监管年限管理</w:t>
      </w:r>
      <w:r>
        <w:rPr>
          <w:rFonts w:ascii="Times New Roman" w:eastAsia="方正仿宋_GBK" w:cs="仿宋_GB2312" w:hAnsi="Times New Roman" w:hint="eastAsia"/>
          <w:bCs/>
          <w:vanish w:val="0"/>
          <w:szCs w:val="32"/>
          <w:shd w:val="clear" w:color="auto" w:fill="FFFFFF"/>
        </w:rPr>
        <w:t>，</w:t>
      </w:r>
      <w:r>
        <w:rPr>
          <w:rFonts w:ascii="Times New Roman" w:eastAsia="方正仿宋_GBK" w:cs="仿宋_GB2312" w:hAnsi="Times New Roman" w:hint="eastAsia"/>
          <w:vanish w:val="0"/>
          <w:szCs w:val="32"/>
          <w:shd w:val="clear" w:color="auto" w:fill="FFFFFF"/>
        </w:rPr>
        <w:t>监管年限届满的自动解除监管，免于提交许可证件；监管年限未满企业申请提前解除监管的，参照进口减免税货物补缴税款的有关规定办理相关手续，免于提交许可证件。</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vanish w:val="0"/>
          <w:szCs w:val="32"/>
          <w:shd w:val="clear" w:color="auto" w:fill="FFFFFF"/>
        </w:rPr>
        <w:t>前款规定货物的</w:t>
      </w:r>
      <w:r>
        <w:rPr>
          <w:rFonts w:ascii="Times New Roman" w:eastAsia="方正仿宋_GBK" w:cs="仿宋_GB2312" w:hAnsi="Times New Roman" w:hint="eastAsia"/>
          <w:bCs/>
          <w:vanish w:val="0"/>
          <w:szCs w:val="32"/>
          <w:shd w:val="clear" w:color="auto" w:fill="FFFFFF"/>
        </w:rPr>
        <w:t>出口退税按照国家有关规定办理。</w:t>
      </w:r>
    </w:p>
    <w:p>
      <w:pPr>
        <w:pStyle w:val="268"/>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第二十一条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在加工生产过程中使用保税料件产生的边角料、残次品、副产品以及加工生产、储存、运输等过程中产生的包装物料，运往区外销售时，区内企业应当按照货物出区时的实际状态缴纳税款；残次品、副产品属于关税配额、许可证件管理的，区内企业或者区外收发货人应当取得关税配额、许可证件；海关应当对关税配额进行验核、对许可证件电子数据进行系统自动比对验核。</w:t>
      </w:r>
    </w:p>
    <w:p>
      <w:pPr>
        <w:pStyle w:val="269"/>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第二十二条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区内企业产生的未复运出境的固体废物，按照国内固体废物相关规定进行管理。需运往区外进行贮存、利用或者处置的，应按规定向海关办理出区手续。</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第二十三条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区内企业依法对区内货物采取销毁处置的，应当办理相关手续，销毁处置费用由区内企业承担。销毁产生的固体废物出区时按照本办法第二十二条办理。</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第二十四条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区内企业可以按照海关规定办理集中申报手续。</w:t>
      </w:r>
    </w:p>
    <w:p>
      <w:pPr>
        <w:pStyle w:val="253"/>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bCs/>
          <w:vanish w:val="0"/>
          <w:szCs w:val="32"/>
          <w:shd w:val="clear" w:color="auto" w:fill="FFFFFF"/>
        </w:rPr>
        <w:t>除海关总署另有规定外，区内企业</w:t>
      </w:r>
      <w:r>
        <w:rPr>
          <w:rFonts w:ascii="Times New Roman" w:eastAsia="方正仿宋_GBK" w:cs="仿宋_GB2312" w:hAnsi="Times New Roman" w:hint="eastAsia"/>
          <w:vanish w:val="0"/>
          <w:szCs w:val="32"/>
          <w:shd w:val="clear" w:color="auto" w:fill="FFFFFF"/>
        </w:rPr>
        <w:t>应当在每季度结束的次月</w:t>
      </w:r>
      <w:r>
        <w:rPr>
          <w:rFonts w:cs="仿宋_GB2312"/>
          <w:vanish w:val="0"/>
          <w:szCs w:val="32"/>
          <w:shd w:val="clear" w:color="auto" w:fill="FFFFFF"/>
        </w:rPr>
        <w:t>15</w:t>
      </w:r>
      <w:r>
        <w:rPr>
          <w:rFonts w:ascii="Times New Roman" w:eastAsia="方正仿宋_GBK" w:cs="仿宋_GB2312" w:hAnsi="Times New Roman" w:hint="eastAsia"/>
          <w:vanish w:val="0"/>
          <w:szCs w:val="32"/>
          <w:shd w:val="clear" w:color="auto" w:fill="FFFFFF"/>
        </w:rPr>
        <w:t>日前办理该季度货物集中申报手续</w:t>
      </w:r>
      <w:r>
        <w:rPr>
          <w:rFonts w:ascii="Times New Roman" w:eastAsia="方正仿宋_GBK" w:cs="仿宋_GB2312" w:hAnsi="Times New Roman" w:hint="eastAsia"/>
          <w:bCs/>
          <w:vanish w:val="0"/>
          <w:szCs w:val="32"/>
          <w:shd w:val="clear" w:color="auto" w:fill="FFFFFF"/>
        </w:rPr>
        <w:t>，但不得晚于账册核销截止日期，且不得跨年度办理。</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集中申报适用企业办理纳税手续之日实施的税率、计征汇率。</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第二十五条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综合保税区与其他综合保税区等海关特殊监管区域、保税监管场所之间往来的货物予以保税。</w:t>
      </w:r>
    </w:p>
    <w:p>
      <w:pPr>
        <w:pStyle w:val="25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综合保税区与其他综合保税区等海关特殊监管区域或者保税监管场所之间流转的货物，不征收关税和进口环节税。</w:t>
      </w:r>
    </w:p>
    <w:p>
      <w:pPr>
        <w:pStyle w:val="270"/>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p>
    <w:p>
      <w:pPr>
        <w:pStyle w:val="271"/>
        <w:pBdr>
          <w:top w:val="none" w:sz="0" w:space="0" w:color="auto"/>
          <w:left w:val="none" w:sz="0" w:space="0" w:color="auto"/>
          <w:bottom w:val="none" w:sz="0" w:space="0" w:color="auto"/>
          <w:right w:val="none" w:sz="0" w:space="0" w:color="auto"/>
        </w:pBdr>
        <w:spacing w:line="560" w:lineRule="exact"/>
        <w:jc w:val="center"/>
        <w:rPr>
          <w:rFonts w:eastAsia="方正黑体_GBK" w:cs="仿宋_GB2312"/>
          <w:bCs/>
          <w:vanish w:val="0"/>
          <w:szCs w:val="32"/>
        </w:rPr>
      </w:pPr>
      <w:r>
        <w:rPr>
          <w:rFonts w:ascii="Times New Roman" w:eastAsia="方正黑体_GBK" w:cs="仿宋_GB2312" w:hAnsi="Times New Roman" w:hint="eastAsia"/>
          <w:bCs/>
          <w:vanish w:val="0"/>
          <w:szCs w:val="32"/>
        </w:rPr>
        <w:t>第四章</w:t>
      </w:r>
      <w:r>
        <w:rPr>
          <w:rFonts w:eastAsia="方正黑体_GBK" w:cs="仿宋_GB2312"/>
          <w:bCs/>
          <w:vanish w:val="0"/>
          <w:szCs w:val="32"/>
        </w:rPr>
        <w:t xml:space="preserve">  </w:t>
      </w:r>
      <w:r>
        <w:rPr>
          <w:rFonts w:ascii="Times New Roman" w:eastAsia="方正黑体_GBK" w:cs="仿宋_GB2312" w:hAnsi="Times New Roman" w:hint="eastAsia"/>
          <w:bCs/>
          <w:vanish w:val="0"/>
          <w:szCs w:val="32"/>
        </w:rPr>
        <w:t>综合保税区内货物的管理</w:t>
      </w:r>
    </w:p>
    <w:p>
      <w:pPr>
        <w:pStyle w:val="271"/>
        <w:pBdr>
          <w:top w:val="none" w:sz="0" w:space="0" w:color="auto"/>
          <w:left w:val="none" w:sz="0" w:space="0" w:color="auto"/>
          <w:bottom w:val="none" w:sz="0" w:space="0" w:color="auto"/>
          <w:right w:val="none" w:sz="0" w:space="0" w:color="auto"/>
        </w:pBdr>
        <w:spacing w:line="560" w:lineRule="exact"/>
        <w:jc w:val="center"/>
        <w:rPr>
          <w:rFonts w:cs="仿宋_GB2312"/>
          <w:bCs/>
          <w:vanish w:val="0"/>
          <w:szCs w:val="32"/>
          <w:shd w:val="clear" w:color="auto" w:fill="FFFFFF"/>
        </w:rPr>
      </w:pPr>
    </w:p>
    <w:p>
      <w:pPr>
        <w:pStyle w:val="272"/>
        <w:pBdr>
          <w:top w:val="none" w:sz="0" w:space="0" w:color="auto"/>
          <w:left w:val="none" w:sz="0" w:space="0" w:color="auto"/>
          <w:bottom w:val="none" w:sz="0" w:space="0" w:color="auto"/>
          <w:right w:val="none" w:sz="0" w:space="0" w:color="auto"/>
        </w:pBdr>
        <w:adjustRightInd w:val="0"/>
        <w:snapToGrid w:val="0"/>
        <w:ind w:firstLineChars="200" w:firstLine="640"/>
        <w:contextualSpacing w:val="0"/>
        <w:rPr>
          <w:rFonts w:cs="仿宋_GB2312"/>
          <w:bCs/>
          <w:vanish w:val="0"/>
          <w:spacing w:val="0"/>
          <w:szCs w:val="32"/>
          <w:shd w:val="clear" w:color="auto" w:fill="FFFFFF"/>
        </w:rPr>
      </w:pPr>
      <w:r>
        <w:rPr>
          <w:rFonts w:ascii="Times New Roman" w:eastAsia="方正黑体_GBK" w:cs="仿宋_GB2312" w:hAnsi="Times New Roman" w:hint="eastAsia"/>
          <w:bCs/>
          <w:vanish w:val="0"/>
          <w:spacing w:val="0"/>
          <w:szCs w:val="32"/>
        </w:rPr>
        <w:t>第二十六条</w:t>
      </w:r>
      <w:r>
        <w:rPr>
          <w:rFonts w:eastAsia="方正黑体_GBK" w:cs="仿宋_GB2312"/>
          <w:bCs/>
          <w:vanish w:val="0"/>
          <w:spacing w:val="0"/>
          <w:szCs w:val="32"/>
          <w:shd w:val="clear" w:color="auto" w:fill="FFFFFF"/>
        </w:rPr>
        <w:t xml:space="preserve"> </w:t>
      </w:r>
      <w:r>
        <w:rPr>
          <w:rFonts w:cs="仿宋_GB2312"/>
          <w:bCs/>
          <w:vanish w:val="0"/>
          <w:spacing w:val="0"/>
          <w:szCs w:val="32"/>
          <w:shd w:val="clear" w:color="auto" w:fill="FFFFFF"/>
        </w:rPr>
        <w:t xml:space="preserve"> </w:t>
      </w:r>
      <w:r>
        <w:rPr>
          <w:rFonts w:ascii="Times New Roman" w:eastAsia="方正仿宋_GBK" w:cs="仿宋_GB2312" w:hAnsi="Times New Roman" w:hint="eastAsia"/>
          <w:bCs/>
          <w:vanish w:val="0"/>
          <w:spacing w:val="0"/>
          <w:szCs w:val="32"/>
          <w:shd w:val="clear" w:color="auto" w:fill="FFFFFF"/>
        </w:rPr>
        <w:t>综合保税区内货物可以自由流转。区内企业转让、转移货物的，双方企业应当及时向海关报送转让、转移货物的品名、数量、金额等电子数据信息。</w:t>
      </w:r>
    </w:p>
    <w:p>
      <w:pPr>
        <w:pStyle w:val="27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第二十七条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区内企业可以利用监管期限内的免税设备接受区外企业委托开展加工业务。</w:t>
      </w:r>
    </w:p>
    <w:p>
      <w:pPr>
        <w:pStyle w:val="272"/>
        <w:pBdr>
          <w:top w:val="none" w:sz="0" w:space="0" w:color="auto"/>
          <w:left w:val="none" w:sz="0" w:space="0" w:color="auto"/>
          <w:bottom w:val="none" w:sz="0" w:space="0" w:color="auto"/>
          <w:right w:val="none" w:sz="0" w:space="0" w:color="auto"/>
        </w:pBdr>
        <w:adjustRightInd w:val="0"/>
        <w:snapToGrid w:val="0"/>
        <w:ind w:firstLineChars="200" w:firstLine="640"/>
        <w:contextualSpacing w:val="0"/>
        <w:rPr>
          <w:rFonts w:cs="仿宋_GB2312"/>
          <w:bCs/>
          <w:vanish w:val="0"/>
          <w:spacing w:val="0"/>
          <w:szCs w:val="32"/>
          <w:shd w:val="clear" w:color="auto" w:fill="FFFFFF"/>
        </w:rPr>
      </w:pPr>
      <w:r>
        <w:rPr>
          <w:rFonts w:ascii="Times New Roman" w:eastAsia="方正仿宋_GBK" w:cs="仿宋_GB2312" w:hAnsi="Times New Roman" w:hint="eastAsia"/>
          <w:bCs/>
          <w:vanish w:val="0"/>
          <w:spacing w:val="0"/>
          <w:szCs w:val="32"/>
          <w:shd w:val="clear" w:color="auto" w:fill="FFFFFF"/>
        </w:rPr>
        <w:t>区内企业开展委托加工业务，应当设立专用的委托加工电子账册。委托加工用料件需使用保税料件的，区内企业应当向海关报备。</w:t>
      </w:r>
    </w:p>
    <w:p>
      <w:pPr>
        <w:pStyle w:val="272"/>
        <w:pBdr>
          <w:top w:val="none" w:sz="0" w:space="0" w:color="auto"/>
          <w:left w:val="none" w:sz="0" w:space="0" w:color="auto"/>
          <w:bottom w:val="none" w:sz="0" w:space="0" w:color="auto"/>
          <w:right w:val="none" w:sz="0" w:space="0" w:color="auto"/>
        </w:pBdr>
        <w:adjustRightInd w:val="0"/>
        <w:snapToGrid w:val="0"/>
        <w:ind w:firstLineChars="200" w:firstLine="640"/>
        <w:contextualSpacing w:val="0"/>
        <w:rPr>
          <w:rFonts w:cs="仿宋_GB2312"/>
          <w:bCs/>
          <w:vanish w:val="0"/>
          <w:spacing w:val="0"/>
          <w:szCs w:val="32"/>
          <w:shd w:val="clear" w:color="auto" w:fill="FFFFFF"/>
        </w:rPr>
      </w:pPr>
      <w:r>
        <w:rPr>
          <w:rFonts w:ascii="Times New Roman" w:eastAsia="方正仿宋_GBK" w:cs="仿宋_GB2312" w:hAnsi="Times New Roman" w:hint="eastAsia"/>
          <w:bCs/>
          <w:vanish w:val="0"/>
          <w:spacing w:val="0"/>
          <w:szCs w:val="32"/>
          <w:shd w:val="clear" w:color="auto" w:fill="FFFFFF"/>
        </w:rPr>
        <w:t>委托加工产生的固体废物，出区时按照本办法第二十二条办理。</w:t>
      </w:r>
    </w:p>
    <w:p>
      <w:pPr>
        <w:pStyle w:val="74"/>
        <w:pBdr>
          <w:top w:val="none" w:sz="0" w:space="0" w:color="auto"/>
          <w:left w:val="none" w:sz="0" w:space="0" w:color="auto"/>
          <w:bottom w:val="none" w:sz="0" w:space="0" w:color="auto"/>
          <w:right w:val="none" w:sz="0" w:space="0" w:color="auto"/>
        </w:pBdr>
        <w:spacing w:line="560" w:lineRule="exact"/>
        <w:ind w:firstLineChars="200" w:firstLine="640"/>
        <w:jc w:val="both"/>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bCs/>
          <w:vanish w:val="0"/>
          <w:sz w:val="32"/>
          <w:szCs w:val="32"/>
        </w:rPr>
        <w:t>第二十八条</w:t>
      </w:r>
      <w:r>
        <w:rPr>
          <w:rFonts w:ascii="Times New Roman" w:eastAsia="方正黑体_GBK" w:cs="仿宋_GB2312" w:hAnsi="Times New Roman"/>
          <w:bCs/>
          <w:vanish w:val="0"/>
          <w:sz w:val="32"/>
          <w:szCs w:val="32"/>
          <w:shd w:val="clear" w:color="auto" w:fill="FFFFFF"/>
        </w:rPr>
        <w:t xml:space="preserve"> </w:t>
      </w:r>
      <w:r>
        <w:rPr>
          <w:rFonts w:ascii="Times New Roman" w:eastAsia="方正仿宋_GBK" w:cs="仿宋_GB2312" w:hAnsi="Times New Roman"/>
          <w:bCs/>
          <w:vanish w:val="0"/>
          <w:sz w:val="32"/>
          <w:szCs w:val="32"/>
          <w:shd w:val="clear" w:color="auto" w:fill="FFFFFF"/>
        </w:rPr>
        <w:t xml:space="preserve"> </w:t>
      </w:r>
      <w:r>
        <w:rPr>
          <w:rFonts w:ascii="Times New Roman" w:eastAsia="方正仿宋_GBK" w:cs="仿宋_GB2312" w:hAnsi="Times New Roman" w:hint="eastAsia"/>
          <w:bCs/>
          <w:vanish w:val="0"/>
          <w:sz w:val="32"/>
          <w:szCs w:val="32"/>
          <w:shd w:val="clear" w:color="auto" w:fill="FFFFFF"/>
        </w:rPr>
        <w:t>区内企业按照海关规定将自用机器、设备及其零部件、模具或者办公用品运往区外进行检测、维修的，检测、维修期间不得在区外用于加工生产和使用，并且应当</w:t>
      </w:r>
      <w:r>
        <w:rPr>
          <w:rFonts w:ascii="Times New Roman" w:eastAsia="方正仿宋_GBK" w:cs="仿宋_GB2312" w:hAnsi="Times New Roman" w:hint="eastAsia"/>
          <w:vanish w:val="0"/>
          <w:sz w:val="32"/>
          <w:szCs w:val="32"/>
          <w:shd w:val="clear" w:color="auto" w:fill="FFFFFF"/>
        </w:rPr>
        <w:t>自运出之日起</w:t>
      </w:r>
      <w:r>
        <w:rPr>
          <w:rFonts w:ascii="Times New Roman" w:eastAsia="方正仿宋_GBK" w:cs="仿宋_GB2312" w:hAnsi="Times New Roman"/>
          <w:vanish w:val="0"/>
          <w:sz w:val="32"/>
          <w:szCs w:val="32"/>
          <w:shd w:val="clear" w:color="auto" w:fill="FFFFFF"/>
        </w:rPr>
        <w:t>60</w:t>
      </w:r>
      <w:r>
        <w:rPr>
          <w:rFonts w:ascii="Times New Roman" w:eastAsia="方正仿宋_GBK" w:cs="仿宋_GB2312" w:hAnsi="Times New Roman" w:hint="eastAsia"/>
          <w:vanish w:val="0"/>
          <w:sz w:val="32"/>
          <w:szCs w:val="32"/>
          <w:shd w:val="clear" w:color="auto" w:fill="FFFFFF"/>
        </w:rPr>
        <w:t>日</w:t>
      </w:r>
      <w:r>
        <w:rPr>
          <w:rFonts w:ascii="Times New Roman" w:eastAsia="方正仿宋_GBK" w:cs="仿宋_GB2312" w:hAnsi="Times New Roman" w:hint="eastAsia"/>
          <w:bCs/>
          <w:vanish w:val="0"/>
          <w:sz w:val="32"/>
          <w:szCs w:val="32"/>
          <w:shd w:val="clear" w:color="auto" w:fill="FFFFFF"/>
        </w:rPr>
        <w:t>内运回综合保税区。</w:t>
      </w:r>
      <w:r>
        <w:rPr>
          <w:rFonts w:ascii="Times New Roman" w:eastAsia="方正仿宋_GBK" w:cs="仿宋_GB2312" w:hAnsi="Times New Roman" w:hint="eastAsia"/>
          <w:vanish w:val="0"/>
          <w:sz w:val="32"/>
          <w:szCs w:val="32"/>
          <w:shd w:val="clear" w:color="auto" w:fill="FFFFFF"/>
        </w:rPr>
        <w:t>因故不能如期运回的，区内企业应当在期限届满前</w:t>
      </w:r>
      <w:r>
        <w:rPr>
          <w:rFonts w:ascii="Times New Roman" w:eastAsia="方正仿宋_GBK" w:cs="仿宋_GB2312" w:hAnsi="Times New Roman"/>
          <w:vanish w:val="0"/>
          <w:sz w:val="32"/>
          <w:szCs w:val="32"/>
          <w:shd w:val="clear" w:color="auto" w:fill="FFFFFF"/>
        </w:rPr>
        <w:t>7</w:t>
      </w:r>
      <w:r>
        <w:rPr>
          <w:rFonts w:ascii="Times New Roman" w:eastAsia="方正仿宋_GBK" w:cs="仿宋_GB2312" w:hAnsi="Times New Roman" w:hint="eastAsia"/>
          <w:vanish w:val="0"/>
          <w:sz w:val="32"/>
          <w:szCs w:val="32"/>
          <w:shd w:val="clear" w:color="auto" w:fill="FFFFFF"/>
        </w:rPr>
        <w:t>日内书面向海关申请延期，延长期限不得超过</w:t>
      </w:r>
      <w:r>
        <w:rPr>
          <w:rFonts w:ascii="Times New Roman" w:eastAsia="方正仿宋_GBK" w:cs="仿宋_GB2312" w:hAnsi="Times New Roman"/>
          <w:vanish w:val="0"/>
          <w:sz w:val="32"/>
          <w:szCs w:val="32"/>
          <w:shd w:val="clear" w:color="auto" w:fill="FFFFFF"/>
        </w:rPr>
        <w:t>30</w:t>
      </w:r>
      <w:r>
        <w:rPr>
          <w:rFonts w:ascii="Times New Roman" w:eastAsia="方正仿宋_GBK" w:cs="仿宋_GB2312" w:hAnsi="Times New Roman" w:hint="eastAsia"/>
          <w:vanish w:val="0"/>
          <w:sz w:val="32"/>
          <w:szCs w:val="32"/>
          <w:shd w:val="clear" w:color="auto" w:fill="FFFFFF"/>
        </w:rPr>
        <w:t>日。</w:t>
      </w:r>
    </w:p>
    <w:p>
      <w:pPr>
        <w:pStyle w:val="74"/>
        <w:pBdr>
          <w:top w:val="none" w:sz="0" w:space="0" w:color="auto"/>
          <w:left w:val="none" w:sz="0" w:space="0" w:color="auto"/>
          <w:bottom w:val="none" w:sz="0" w:space="0" w:color="auto"/>
          <w:right w:val="none" w:sz="0" w:space="0" w:color="auto"/>
        </w:pBdr>
        <w:spacing w:line="560" w:lineRule="exact"/>
        <w:ind w:firstLineChars="200" w:firstLine="640"/>
        <w:jc w:val="both"/>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bCs/>
          <w:vanish w:val="0"/>
          <w:sz w:val="32"/>
          <w:szCs w:val="32"/>
          <w:shd w:val="clear" w:color="auto" w:fill="FFFFFF"/>
        </w:rPr>
        <w:t>前款规定货物因特殊情况无法在上述规定时间内完成检测、维修并运回综合保税区的，经海关同意，可以在检测、维修合同期限内运回综合保税区。</w:t>
      </w:r>
    </w:p>
    <w:p>
      <w:pPr>
        <w:pStyle w:val="274"/>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更换零配件的，原零配件应当一并运回综合保税区；确需在区外处置的，海关应当按照原零配件的实际状态征税；在区外更换的国产零配件，需要退税的，企业应当按照有关规定办理手续。</w:t>
      </w:r>
    </w:p>
    <w:p>
      <w:pPr>
        <w:pStyle w:val="275"/>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第二十九条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区内企业按照海关规定将模具、原材料、半成品等运往区外进行外发加工的，外发加工期限不得超过合同有效期，加工完毕的货物应当按期运回综合保税区。</w:t>
      </w:r>
    </w:p>
    <w:p>
      <w:pPr>
        <w:pStyle w:val="275"/>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外发加工产生的边角料、残次品、副产品不运回综合保税区的，海关应当按照货物实际状态征税；残次品、副产品属于关税配额、许可证件管理的，区内企业或者区外收发货人应当取得关税配额、许可证件；海关应当对有关关税配额进行验核、对许可证件电子数据进行系统自动比对验核。</w:t>
      </w:r>
    </w:p>
    <w:p>
      <w:pPr>
        <w:pStyle w:val="276"/>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第三十条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因不可抗力造成综合保税区内货物损毁、灭失的，区内企业应当及时报告海关。经海关核实后，区内企业可以按照下列规定办理：</w:t>
      </w:r>
    </w:p>
    <w:p>
      <w:pPr>
        <w:pStyle w:val="271"/>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（一）货物灭失，或者虽未灭失但完全失去使用价值的，办理核销和免税手续；</w:t>
      </w:r>
    </w:p>
    <w:p>
      <w:pPr>
        <w:pStyle w:val="277"/>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（二）境外进入综合保税区或者区外进入综合保税区且已办理出口退税手续的货物损毁，失去部分使用价值的，办理出区内销或者退运手续；</w:t>
      </w:r>
    </w:p>
    <w:p>
      <w:pPr>
        <w:pStyle w:val="271"/>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（三）区外进入综合保税区且未办理出口退税手续的货物损毁，失去部分使用价值，需要向出口企业进行退换的，办理退运手续。</w:t>
      </w:r>
    </w:p>
    <w:p>
      <w:pPr>
        <w:pStyle w:val="271"/>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第三十一条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因保管不善等非不可抗力因素造成区内货物损毁、灭失的，区内企业应当及时报告海关并说明情况。经海关核实后，区内企业可以按照下列规定办理：</w:t>
      </w:r>
    </w:p>
    <w:p>
      <w:pPr>
        <w:pStyle w:val="271"/>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（一）境外进入综合保税区的货物，按照一般贸易进口货物的规定办理相关手续，并按照海关确定的货物损毁或灭失前的计税价格，以货物损毁或灭失之日适用的税率、计征汇率缴纳关税、进口环节税；</w:t>
      </w:r>
    </w:p>
    <w:p>
      <w:pPr>
        <w:pStyle w:val="271"/>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（二）区外进入综合保税区的货物，重新缴纳因出口而退还的国内环节有关税收，已缴纳出口关税的，不予退还。</w:t>
      </w:r>
    </w:p>
    <w:p>
      <w:pPr>
        <w:pStyle w:val="278"/>
        <w:pBdr>
          <w:top w:val="none" w:sz="0" w:space="0" w:color="auto"/>
          <w:left w:val="none" w:sz="0" w:space="0" w:color="auto"/>
          <w:bottom w:val="none" w:sz="0" w:space="0" w:color="auto"/>
          <w:right w:val="none" w:sz="0" w:space="0" w:color="auto"/>
        </w:pBdr>
        <w:spacing w:line="560" w:lineRule="exact"/>
        <w:ind w:firstLineChars="200" w:firstLine="640"/>
        <w:rPr>
          <w:rFonts w:cs="仿宋_GB2312"/>
          <w:bCs/>
          <w:vanish w:val="0"/>
          <w:szCs w:val="32"/>
          <w:shd w:val="clear" w:color="auto" w:fill="FFFFFF"/>
        </w:rPr>
      </w:pPr>
      <w:r>
        <w:rPr>
          <w:rFonts w:ascii="Times New Roman" w:eastAsia="方正黑体_GBK" w:cs="仿宋_GB2312" w:hAnsi="Times New Roman" w:hint="eastAsia"/>
          <w:bCs/>
          <w:vanish w:val="0"/>
          <w:szCs w:val="32"/>
        </w:rPr>
        <w:t>第三十二条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区内企业申请放弃的货物，经海关及有关主管部门核准后，由海关依法提取变卖，变卖收入按照国家有关规定处理，但法律法规规定不得放弃的除外。</w:t>
      </w:r>
    </w:p>
    <w:p>
      <w:pPr>
        <w:pStyle w:val="276"/>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黑体_GBK" w:cs="仿宋_GB2312" w:hAnsi="Times New Roman" w:hint="eastAsia"/>
          <w:bCs/>
          <w:vanish w:val="0"/>
          <w:szCs w:val="32"/>
        </w:rPr>
        <w:t>第三十三条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除法律法规另有规定外，区内货物不设存储期限。</w:t>
      </w:r>
    </w:p>
    <w:p>
      <w:pPr>
        <w:pStyle w:val="279"/>
        <w:pBdr>
          <w:top w:val="none" w:sz="0" w:space="0" w:color="auto"/>
          <w:left w:val="none" w:sz="0" w:space="0" w:color="auto"/>
          <w:bottom w:val="none" w:sz="0" w:space="0" w:color="auto"/>
          <w:right w:val="none" w:sz="0" w:space="0" w:color="auto"/>
        </w:pBdr>
        <w:spacing w:line="560" w:lineRule="exact"/>
        <w:jc w:val="center"/>
        <w:rPr>
          <w:rFonts w:eastAsia="方正黑体_GBK" w:cs="仿宋_GB2312"/>
          <w:bCs/>
          <w:vanish w:val="0"/>
          <w:szCs w:val="32"/>
        </w:rPr>
      </w:pPr>
      <w:r>
        <w:rPr>
          <w:rFonts w:ascii="Times New Roman" w:eastAsia="方正黑体_GBK" w:cs="仿宋_GB2312" w:hAnsi="Times New Roman" w:hint="eastAsia"/>
          <w:bCs/>
          <w:vanish w:val="0"/>
          <w:szCs w:val="32"/>
        </w:rPr>
        <w:t>第五章</w:t>
      </w:r>
      <w:r>
        <w:rPr>
          <w:rFonts w:eastAsia="方正黑体_GBK" w:cs="仿宋_GB2312"/>
          <w:bCs/>
          <w:vanish w:val="0"/>
          <w:szCs w:val="32"/>
        </w:rPr>
        <w:t xml:space="preserve">  </w:t>
      </w:r>
      <w:r>
        <w:rPr>
          <w:rFonts w:ascii="Times New Roman" w:eastAsia="方正黑体_GBK" w:cs="仿宋_GB2312" w:hAnsi="Times New Roman" w:hint="eastAsia"/>
          <w:bCs/>
          <w:vanish w:val="0"/>
          <w:szCs w:val="32"/>
        </w:rPr>
        <w:t>区内企业的管理</w:t>
      </w:r>
    </w:p>
    <w:p>
      <w:pPr>
        <w:pStyle w:val="279"/>
        <w:pBdr>
          <w:top w:val="none" w:sz="0" w:space="0" w:color="auto"/>
          <w:left w:val="none" w:sz="0" w:space="0" w:color="auto"/>
          <w:bottom w:val="none" w:sz="0" w:space="0" w:color="auto"/>
          <w:right w:val="none" w:sz="0" w:space="0" w:color="auto"/>
        </w:pBdr>
        <w:spacing w:line="560" w:lineRule="exact"/>
        <w:ind w:firstLineChars="200" w:firstLine="640"/>
        <w:jc w:val="center"/>
        <w:rPr>
          <w:rFonts w:cs="仿宋_GB2312"/>
          <w:bCs/>
          <w:vanish w:val="0"/>
          <w:szCs w:val="32"/>
          <w:shd w:val="clear" w:color="auto" w:fill="FFFFFF"/>
        </w:rPr>
      </w:pPr>
    </w:p>
    <w:p>
      <w:pPr>
        <w:pStyle w:val="280"/>
        <w:pBdr>
          <w:top w:val="none" w:sz="0" w:space="0" w:color="auto"/>
          <w:left w:val="none" w:sz="0" w:space="0" w:color="auto"/>
          <w:bottom w:val="none" w:sz="0" w:space="0" w:color="auto"/>
          <w:right w:val="none" w:sz="0" w:space="0" w:color="auto"/>
        </w:pBdr>
        <w:spacing w:line="560" w:lineRule="exact"/>
        <w:rPr>
          <w:rFonts w:eastAsia="方正仿宋_GBK" w:cs="仿宋_GB2312"/>
          <w:bCs/>
          <w:vanish w:val="0"/>
          <w:sz w:val="32"/>
          <w:szCs w:val="32"/>
          <w:shd w:val="clear" w:color="auto" w:fill="FFFFFF"/>
        </w:rPr>
      </w:pPr>
      <w:r>
        <w:rPr>
          <w:rFonts w:ascii="Times New Roman" w:eastAsia="方正黑体_GBK" w:cs="仿宋_GB2312" w:hAnsi="Times New Roman" w:hint="eastAsia"/>
          <w:bCs/>
          <w:vanish w:val="0"/>
          <w:sz w:val="32"/>
          <w:szCs w:val="32"/>
        </w:rPr>
        <w:t>第三十四条</w:t>
      </w:r>
      <w:r>
        <w:rPr>
          <w:rFonts w:eastAsia="方正黑体_GBK" w:cs="仿宋_GB2312"/>
          <w:bCs/>
          <w:vanish w:val="0"/>
          <w:sz w:val="32"/>
          <w:szCs w:val="32"/>
          <w:shd w:val="clear" w:color="auto" w:fill="FFFFFF"/>
        </w:rPr>
        <w:t xml:space="preserve"> </w:t>
      </w:r>
      <w:r>
        <w:rPr>
          <w:rFonts w:eastAsia="方正仿宋_GBK" w:cs="仿宋_GB2312"/>
          <w:bCs/>
          <w:vanish w:val="0"/>
          <w:sz w:val="32"/>
          <w:szCs w:val="32"/>
          <w:shd w:val="clear" w:color="auto" w:fill="FFFFFF"/>
        </w:rPr>
        <w:t xml:space="preserve"> </w:t>
      </w:r>
      <w:r>
        <w:rPr>
          <w:rFonts w:ascii="Times New Roman" w:eastAsia="方正仿宋_GBK" w:cs="仿宋_GB2312" w:hAnsi="Times New Roman" w:hint="eastAsia"/>
          <w:bCs/>
          <w:vanish w:val="0"/>
          <w:sz w:val="32"/>
          <w:szCs w:val="32"/>
          <w:shd w:val="clear" w:color="auto" w:fill="FFFFFF"/>
        </w:rPr>
        <w:t>区内企业及其分支机构应当取得市场主体资格，并依法向海关办理注册或者备案手续。</w:t>
      </w:r>
    </w:p>
    <w:p>
      <w:pPr>
        <w:pStyle w:val="280"/>
        <w:pBdr>
          <w:top w:val="none" w:sz="0" w:space="0" w:color="auto"/>
          <w:left w:val="none" w:sz="0" w:space="0" w:color="auto"/>
          <w:bottom w:val="none" w:sz="0" w:space="0" w:color="auto"/>
          <w:right w:val="none" w:sz="0" w:space="0" w:color="auto"/>
        </w:pBdr>
        <w:spacing w:line="560" w:lineRule="exact"/>
        <w:rPr>
          <w:rFonts w:eastAsia="方正仿宋_GBK" w:cs="仿宋_GB2312"/>
          <w:bCs/>
          <w:vanish w:val="0"/>
          <w:sz w:val="32"/>
          <w:szCs w:val="32"/>
          <w:shd w:val="clear" w:color="auto" w:fill="FFFFFF"/>
        </w:rPr>
      </w:pPr>
      <w:r>
        <w:rPr>
          <w:rFonts w:ascii="Times New Roman" w:eastAsia="方正仿宋_GBK" w:cs="仿宋_GB2312" w:hAnsi="Times New Roman" w:hint="eastAsia"/>
          <w:bCs/>
          <w:vanish w:val="0"/>
          <w:sz w:val="32"/>
          <w:szCs w:val="32"/>
          <w:shd w:val="clear" w:color="auto" w:fill="FFFFFF"/>
        </w:rPr>
        <w:t>区内从事食品生产的企业应当依法取得国内生产许可。</w:t>
      </w:r>
    </w:p>
    <w:p>
      <w:pPr>
        <w:pStyle w:val="28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黑体_GBK" w:cs="仿宋_GB2312" w:hAnsi="Times New Roman" w:hint="eastAsia"/>
          <w:bCs/>
          <w:vanish w:val="0"/>
          <w:szCs w:val="32"/>
        </w:rPr>
        <w:t>第三十五条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区内企业应当依照法律法规的规定规范财务管理，并按照海关规定</w:t>
      </w:r>
      <w:r>
        <w:rPr>
          <w:rFonts w:ascii="Times New Roman" w:eastAsia="方正仿宋_GBK" w:cs="仿宋_GB2312" w:hAnsi="Times New Roman" w:hint="eastAsia"/>
          <w:vanish w:val="0"/>
          <w:szCs w:val="32"/>
          <w:shd w:val="clear" w:color="auto" w:fill="FFFFFF"/>
        </w:rPr>
        <w:t>设立海关电子账册，电子账册的备案、变更、核销应当按照海关相关规定执行</w:t>
      </w:r>
      <w:r>
        <w:rPr>
          <w:rFonts w:ascii="Times New Roman" w:eastAsia="方正仿宋_GBK" w:cs="仿宋_GB2312" w:hAnsi="Times New Roman" w:hint="eastAsia"/>
          <w:bCs/>
          <w:vanish w:val="0"/>
          <w:szCs w:val="32"/>
          <w:shd w:val="clear" w:color="auto" w:fill="FFFFFF"/>
        </w:rPr>
        <w:t>。</w:t>
      </w:r>
    </w:p>
    <w:p>
      <w:pPr>
        <w:pStyle w:val="282"/>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第三十六条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海关对区内企业实行稽查、核查制度。</w:t>
      </w:r>
    </w:p>
    <w:p>
      <w:pPr>
        <w:pStyle w:val="282"/>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仿宋_GBK" w:cs="仿宋_GB2312" w:hAnsi="Times New Roman" w:hint="eastAsia"/>
          <w:bCs/>
          <w:vanish w:val="0"/>
          <w:szCs w:val="32"/>
          <w:shd w:val="clear" w:color="auto" w:fill="FFFFFF"/>
        </w:rPr>
        <w:t>区内企业应当配合海关的稽查、核查，如实提供相关账簿、单证等有关资料及电子数据。</w:t>
      </w:r>
    </w:p>
    <w:p>
      <w:pPr>
        <w:pStyle w:val="282"/>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第三十七条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区内企业开展涉及海关事务担保业务的，按照海关事务担保相关规定执行。</w:t>
      </w:r>
    </w:p>
    <w:p>
      <w:pPr>
        <w:pStyle w:val="118"/>
        <w:pBdr>
          <w:top w:val="none" w:sz="0" w:space="0" w:color="auto"/>
          <w:left w:val="none" w:sz="0" w:space="0" w:color="auto"/>
          <w:bottom w:val="none" w:sz="0" w:space="0" w:color="auto"/>
          <w:right w:val="none" w:sz="0" w:space="0" w:color="auto"/>
        </w:pBdr>
        <w:spacing w:line="560" w:lineRule="exact"/>
        <w:ind w:firstLineChars="200" w:firstLine="640"/>
        <w:jc w:val="center"/>
        <w:rPr>
          <w:rFonts w:cs="仿宋_GB2312"/>
          <w:bCs/>
          <w:vanish w:val="0"/>
          <w:szCs w:val="32"/>
          <w:shd w:val="clear" w:color="auto" w:fill="FFFFFF"/>
        </w:rPr>
      </w:pPr>
    </w:p>
    <w:p>
      <w:pPr>
        <w:pStyle w:val="118"/>
        <w:pBdr>
          <w:top w:val="none" w:sz="0" w:space="0" w:color="auto"/>
          <w:left w:val="none" w:sz="0" w:space="0" w:color="auto"/>
          <w:bottom w:val="none" w:sz="0" w:space="0" w:color="auto"/>
          <w:right w:val="none" w:sz="0" w:space="0" w:color="auto"/>
        </w:pBdr>
        <w:spacing w:line="560" w:lineRule="exact"/>
        <w:jc w:val="center"/>
        <w:rPr>
          <w:rFonts w:eastAsia="方正黑体_GBK" w:cs="仿宋_GB2312"/>
          <w:bCs/>
          <w:vanish w:val="0"/>
          <w:szCs w:val="32"/>
          <w:shd w:val="clear" w:color="auto" w:fill="FFFFFF"/>
        </w:rPr>
      </w:pPr>
      <w:r>
        <w:rPr>
          <w:rFonts w:ascii="Times New Roman" w:eastAsia="方正黑体_GBK" w:cs="仿宋_GB2312" w:hAnsi="Times New Roman" w:hint="eastAsia"/>
          <w:bCs/>
          <w:vanish w:val="0"/>
          <w:szCs w:val="32"/>
        </w:rPr>
        <w:t>第六章</w:t>
      </w:r>
      <w:r>
        <w:rPr>
          <w:rFonts w:eastAsia="方正黑体_GBK" w:cs="仿宋_GB2312"/>
          <w:bCs/>
          <w:vanish w:val="0"/>
          <w:szCs w:val="32"/>
        </w:rPr>
        <w:t xml:space="preserve">  </w:t>
      </w:r>
      <w:r>
        <w:rPr>
          <w:rFonts w:ascii="Times New Roman" w:eastAsia="方正黑体_GBK" w:cs="仿宋_GB2312" w:hAnsi="Times New Roman" w:hint="eastAsia"/>
          <w:bCs/>
          <w:vanish w:val="0"/>
          <w:szCs w:val="32"/>
        </w:rPr>
        <w:t>附则</w:t>
      </w:r>
    </w:p>
    <w:p>
      <w:pPr>
        <w:pStyle w:val="283"/>
        <w:pBdr>
          <w:top w:val="none" w:sz="0" w:space="0" w:color="auto"/>
          <w:left w:val="none" w:sz="0" w:space="0" w:color="auto"/>
          <w:bottom w:val="none" w:sz="0" w:space="0" w:color="auto"/>
          <w:right w:val="none" w:sz="0" w:space="0" w:color="auto"/>
        </w:pBdr>
        <w:spacing w:line="560" w:lineRule="exact"/>
        <w:ind w:firstLineChars="0" w:firstLine="0"/>
        <w:rPr>
          <w:rFonts w:cs="仿宋_GB2312"/>
          <w:bCs/>
          <w:vanish w:val="0"/>
          <w:szCs w:val="32"/>
          <w:shd w:val="clear" w:color="auto" w:fill="FFFFFF"/>
        </w:rPr>
      </w:pPr>
    </w:p>
    <w:p>
      <w:pPr>
        <w:pStyle w:val="28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第三十八条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进出综合保税区货物的检验按照相关规定执行。</w:t>
      </w:r>
    </w:p>
    <w:p>
      <w:pPr>
        <w:pStyle w:val="283"/>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第三十九条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综合保税区与区外之间进出的交通运输工具、人员应当通过指定通道进出，</w:t>
      </w:r>
      <w:r>
        <w:rPr>
          <w:rFonts w:ascii="Times New Roman" w:eastAsia="方正仿宋_GBK" w:cs="仿宋_GB2312" w:hAnsi="Times New Roman" w:hint="eastAsia"/>
          <w:vanish w:val="0"/>
          <w:szCs w:val="32"/>
          <w:shd w:val="clear" w:color="auto" w:fill="FFFFFF"/>
        </w:rPr>
        <w:t>海关根据需要实施检查</w:t>
      </w:r>
      <w:r>
        <w:rPr>
          <w:rFonts w:ascii="Times New Roman" w:eastAsia="方正仿宋_GBK" w:cs="仿宋_GB2312" w:hAnsi="Times New Roman" w:hint="eastAsia"/>
          <w:bCs/>
          <w:vanish w:val="0"/>
          <w:szCs w:val="32"/>
          <w:shd w:val="clear" w:color="auto" w:fill="FFFFFF"/>
        </w:rPr>
        <w:t>。</w:t>
      </w:r>
    </w:p>
    <w:p>
      <w:pPr>
        <w:pStyle w:val="284"/>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综合保税区与境外之间进出的交通运输工具服务人员携带个人物品进出综合保税区的，海关按照进出境旅客行李物品的有关规定进行监管。</w:t>
      </w:r>
    </w:p>
    <w:p>
      <w:pPr>
        <w:pStyle w:val="119"/>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第四十条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海关在综合保税区依法实施监管不影响地方政府和其他部门依法履行其相应职责。</w:t>
      </w:r>
    </w:p>
    <w:p>
      <w:pPr>
        <w:pStyle w:val="119"/>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第四十一条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除法律法规另有规定外，海关对境外与综合保税区之间进出的货物实施进出口货物贸易统计；对区外与综合保税区之间进出的货物，根据管理需要实施海关单项统计和海关业务统计；对与综合保税区相关的海关监督管理活动和内部管理事务实施海关业务统计。</w:t>
      </w:r>
    </w:p>
    <w:p>
      <w:pPr>
        <w:pStyle w:val="285"/>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第四十二条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区内开展增值税一般纳税人资格试点的，按照增值税一般纳税人资格试点政策有关规定执行。</w:t>
      </w:r>
    </w:p>
    <w:p>
      <w:pPr>
        <w:pStyle w:val="286"/>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第四十三条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对境内入区的不涉及出口关税、不涉及许可证件、不要求退税且不纳入海关统计的货物，海关对其实施便捷进出区管理。</w:t>
      </w:r>
    </w:p>
    <w:p>
      <w:pPr>
        <w:pStyle w:val="286"/>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第四十四条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对违反本办法规定的行为，由海关依照相关法律法规规定予以处罚；构成犯罪的，依法追究刑事责任。</w:t>
      </w:r>
    </w:p>
    <w:p>
      <w:pPr>
        <w:pStyle w:val="119"/>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第四十五条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综合保税区设立审核、建设验收、监督管理等要求按照国家相关规定执行。</w:t>
      </w:r>
    </w:p>
    <w:p>
      <w:pPr>
        <w:pStyle w:val="119"/>
        <w:pBdr>
          <w:top w:val="none" w:sz="0" w:space="0" w:color="auto"/>
          <w:left w:val="none" w:sz="0" w:space="0" w:color="auto"/>
          <w:bottom w:val="none" w:sz="0" w:space="0" w:color="auto"/>
          <w:right w:val="none" w:sz="0" w:space="0" w:color="auto"/>
        </w:pBdr>
        <w:spacing w:line="560" w:lineRule="exact"/>
        <w:rPr>
          <w:rFonts w:cs="仿宋_GB2312"/>
          <w:bCs/>
          <w:vanish w:val="0"/>
          <w:szCs w:val="32"/>
          <w:shd w:val="clear" w:color="auto" w:fill="FFFFFF"/>
        </w:rPr>
      </w:pPr>
      <w:r>
        <w:rPr>
          <w:rFonts w:ascii="Times New Roman" w:eastAsia="方正黑体_GBK" w:cs="仿宋_GB2312" w:hAnsi="Times New Roman" w:hint="eastAsia"/>
          <w:bCs/>
          <w:vanish w:val="0"/>
          <w:szCs w:val="32"/>
        </w:rPr>
        <w:t>第四十六条</w:t>
      </w:r>
      <w:r>
        <w:rPr>
          <w:rFonts w:eastAsia="方正黑体_GBK" w:cs="仿宋_GB2312"/>
          <w:bCs/>
          <w:vanish w:val="0"/>
          <w:szCs w:val="32"/>
          <w:shd w:val="clear" w:color="auto" w:fill="FFFFFF"/>
        </w:rPr>
        <w:t xml:space="preserve"> </w:t>
      </w:r>
      <w:r>
        <w:rPr>
          <w:rFonts w:cs="仿宋_GB2312"/>
          <w:bCs/>
          <w:vanish w:val="0"/>
          <w:szCs w:val="32"/>
          <w:shd w:val="clear" w:color="auto" w:fill="FFFFFF"/>
        </w:rPr>
        <w:t xml:space="preserve"> </w:t>
      </w:r>
      <w:r>
        <w:rPr>
          <w:rFonts w:ascii="Times New Roman" w:eastAsia="方正仿宋_GBK" w:cs="仿宋_GB2312" w:hAnsi="Times New Roman" w:hint="eastAsia"/>
          <w:bCs/>
          <w:vanish w:val="0"/>
          <w:szCs w:val="32"/>
          <w:shd w:val="clear" w:color="auto" w:fill="FFFFFF"/>
        </w:rPr>
        <w:t>本办法由海关总署负责解释。</w:t>
      </w:r>
    </w:p>
    <w:p>
      <w:pPr>
        <w:pStyle w:val="251"/>
        <w:spacing w:line="560" w:lineRule="exact"/>
        <w:ind w:firstLineChars="200" w:firstLine="640"/>
        <w:rPr>
          <w:rFonts w:ascii="方正黑体_GBK" w:eastAsia="方正黑体_GBK" w:hint="eastAsia"/>
        </w:rPr>
      </w:pPr>
      <w:r>
        <w:rPr>
          <w:rFonts w:ascii="Times New Roman" w:eastAsia="方正黑体_GBK" w:cs="仿宋_GB2312" w:hAnsi="Times New Roman" w:hint="eastAsia"/>
          <w:bCs/>
          <w:vanish w:val="0"/>
          <w:sz w:val="32"/>
          <w:szCs w:val="32"/>
        </w:rPr>
        <w:t>第四十七条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bCs/>
          <w:vanish w:val="0"/>
          <w:sz w:val="32"/>
          <w:szCs w:val="32"/>
          <w:shd w:val="clear" w:color="auto" w:fill="FFFFFF"/>
        </w:rPr>
        <w:t>本办法自</w:t>
      </w:r>
      <w:r>
        <w:rPr>
          <w:rFonts w:ascii="Times New Roman" w:eastAsia="方正仿宋_GBK" w:cs="仿宋_GB2312" w:hAnsi="Times New Roman"/>
          <w:bCs/>
          <w:vanish w:val="0"/>
          <w:sz w:val="32"/>
          <w:szCs w:val="32"/>
          <w:shd w:val="clear" w:color="auto" w:fill="FFFFFF"/>
        </w:rPr>
        <w:t>2022</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4</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1</w:t>
      </w:r>
      <w:r>
        <w:rPr>
          <w:rFonts w:ascii="Times New Roman" w:eastAsia="方正仿宋_GBK" w:cs="仿宋_GB2312" w:hAnsi="Times New Roman" w:hint="eastAsia"/>
          <w:bCs/>
          <w:vanish w:val="0"/>
          <w:sz w:val="32"/>
          <w:szCs w:val="32"/>
          <w:shd w:val="clear" w:color="auto" w:fill="FFFFFF"/>
        </w:rPr>
        <w:t>日起施行。</w:t>
      </w:r>
      <w:r>
        <w:rPr>
          <w:rFonts w:ascii="Times New Roman" w:eastAsia="方正仿宋_GBK" w:cs="仿宋_GB2312" w:hAnsi="Times New Roman"/>
          <w:bCs/>
          <w:vanish w:val="0"/>
          <w:sz w:val="32"/>
          <w:szCs w:val="32"/>
          <w:shd w:val="clear" w:color="auto" w:fill="FFFFFF"/>
        </w:rPr>
        <w:t>2007</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9</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3</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164</w:t>
      </w:r>
      <w:r>
        <w:rPr>
          <w:rFonts w:ascii="Times New Roman" w:eastAsia="方正仿宋_GBK" w:cs="仿宋_GB2312" w:hAnsi="Times New Roman" w:hint="eastAsia"/>
          <w:bCs/>
          <w:vanish w:val="0"/>
          <w:sz w:val="32"/>
          <w:szCs w:val="32"/>
          <w:shd w:val="clear" w:color="auto" w:fill="FFFFFF"/>
        </w:rPr>
        <w:t>号发布、根据</w:t>
      </w:r>
      <w:r>
        <w:rPr>
          <w:rFonts w:ascii="Times New Roman" w:eastAsia="方正仿宋_GBK" w:cs="仿宋_GB2312" w:hAnsi="Times New Roman"/>
          <w:bCs/>
          <w:vanish w:val="0"/>
          <w:sz w:val="32"/>
          <w:szCs w:val="32"/>
          <w:shd w:val="clear" w:color="auto" w:fill="FFFFFF"/>
        </w:rPr>
        <w:t>2010</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3</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15</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191</w:t>
      </w:r>
      <w:r>
        <w:rPr>
          <w:rFonts w:ascii="Times New Roman" w:eastAsia="方正仿宋_GBK" w:cs="仿宋_GB2312" w:hAnsi="Times New Roman" w:hint="eastAsia"/>
          <w:bCs/>
          <w:vanish w:val="0"/>
          <w:sz w:val="32"/>
          <w:szCs w:val="32"/>
          <w:shd w:val="clear" w:color="auto" w:fill="FFFFFF"/>
        </w:rPr>
        <w:t>号、</w:t>
      </w:r>
      <w:r>
        <w:rPr>
          <w:rFonts w:ascii="Times New Roman" w:eastAsia="方正仿宋_GBK" w:cs="仿宋_GB2312" w:hAnsi="Times New Roman"/>
          <w:bCs/>
          <w:vanish w:val="0"/>
          <w:sz w:val="32"/>
          <w:szCs w:val="32"/>
          <w:shd w:val="clear" w:color="auto" w:fill="FFFFFF"/>
        </w:rPr>
        <w:t>2017</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12</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20</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235</w:t>
      </w:r>
      <w:r>
        <w:rPr>
          <w:rFonts w:ascii="Times New Roman" w:eastAsia="方正仿宋_GBK" w:cs="仿宋_GB2312" w:hAnsi="Times New Roman" w:hint="eastAsia"/>
          <w:bCs/>
          <w:vanish w:val="0"/>
          <w:sz w:val="32"/>
          <w:szCs w:val="32"/>
          <w:shd w:val="clear" w:color="auto" w:fill="FFFFFF"/>
        </w:rPr>
        <w:t>号、</w:t>
      </w:r>
      <w:r>
        <w:rPr>
          <w:rFonts w:ascii="Times New Roman" w:eastAsia="方正仿宋_GBK" w:cs="仿宋_GB2312" w:hAnsi="Times New Roman"/>
          <w:bCs/>
          <w:vanish w:val="0"/>
          <w:sz w:val="32"/>
          <w:szCs w:val="32"/>
          <w:shd w:val="clear" w:color="auto" w:fill="FFFFFF"/>
        </w:rPr>
        <w:t>2018</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5</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29</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240</w:t>
      </w:r>
      <w:r>
        <w:rPr>
          <w:rFonts w:ascii="Times New Roman" w:eastAsia="方正仿宋_GBK" w:cs="仿宋_GB2312" w:hAnsi="Times New Roman" w:hint="eastAsia"/>
          <w:bCs/>
          <w:vanish w:val="0"/>
          <w:sz w:val="32"/>
          <w:szCs w:val="32"/>
          <w:shd w:val="clear" w:color="auto" w:fill="FFFFFF"/>
        </w:rPr>
        <w:t>号、</w:t>
      </w:r>
      <w:r>
        <w:rPr>
          <w:rFonts w:ascii="Times New Roman" w:eastAsia="方正仿宋_GBK" w:cs="仿宋_GB2312" w:hAnsi="Times New Roman"/>
          <w:bCs/>
          <w:vanish w:val="0"/>
          <w:sz w:val="32"/>
          <w:szCs w:val="32"/>
          <w:shd w:val="clear" w:color="auto" w:fill="FFFFFF"/>
        </w:rPr>
        <w:t>2018</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11</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23</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243</w:t>
      </w:r>
      <w:r>
        <w:rPr>
          <w:rFonts w:ascii="Times New Roman" w:eastAsia="方正仿宋_GBK" w:cs="仿宋_GB2312" w:hAnsi="Times New Roman" w:hint="eastAsia"/>
          <w:bCs/>
          <w:vanish w:val="0"/>
          <w:sz w:val="32"/>
          <w:szCs w:val="32"/>
          <w:shd w:val="clear" w:color="auto" w:fill="FFFFFF"/>
        </w:rPr>
        <w:t>号修改的《中华人民共和国海关保税港区管理暂行办法》，</w:t>
      </w:r>
      <w:r>
        <w:rPr>
          <w:rFonts w:ascii="Times New Roman" w:eastAsia="方正仿宋_GBK" w:cs="仿宋_GB2312" w:hAnsi="Times New Roman"/>
          <w:bCs/>
          <w:vanish w:val="0"/>
          <w:sz w:val="32"/>
          <w:szCs w:val="32"/>
          <w:shd w:val="clear" w:color="auto" w:fill="FFFFFF"/>
        </w:rPr>
        <w:t>2005</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11</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28</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134</w:t>
      </w:r>
      <w:r>
        <w:rPr>
          <w:rFonts w:ascii="Times New Roman" w:eastAsia="方正仿宋_GBK" w:cs="仿宋_GB2312" w:hAnsi="Times New Roman" w:hint="eastAsia"/>
          <w:bCs/>
          <w:vanish w:val="0"/>
          <w:sz w:val="32"/>
          <w:szCs w:val="32"/>
          <w:shd w:val="clear" w:color="auto" w:fill="FFFFFF"/>
        </w:rPr>
        <w:t>号发布、根据</w:t>
      </w:r>
      <w:r>
        <w:rPr>
          <w:rFonts w:ascii="Times New Roman" w:eastAsia="方正仿宋_GBK" w:cs="仿宋_GB2312" w:hAnsi="Times New Roman"/>
          <w:bCs/>
          <w:vanish w:val="0"/>
          <w:sz w:val="32"/>
          <w:szCs w:val="32"/>
          <w:shd w:val="clear" w:color="auto" w:fill="FFFFFF"/>
        </w:rPr>
        <w:t>2010</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3</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15</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190</w:t>
      </w:r>
      <w:r>
        <w:rPr>
          <w:rFonts w:ascii="Times New Roman" w:eastAsia="方正仿宋_GBK" w:cs="仿宋_GB2312" w:hAnsi="Times New Roman" w:hint="eastAsia"/>
          <w:bCs/>
          <w:vanish w:val="0"/>
          <w:sz w:val="32"/>
          <w:szCs w:val="32"/>
          <w:shd w:val="clear" w:color="auto" w:fill="FFFFFF"/>
        </w:rPr>
        <w:t>号、</w:t>
      </w:r>
      <w:r>
        <w:rPr>
          <w:rFonts w:ascii="Times New Roman" w:eastAsia="方正仿宋_GBK" w:cs="仿宋_GB2312" w:hAnsi="Times New Roman"/>
          <w:bCs/>
          <w:vanish w:val="0"/>
          <w:sz w:val="32"/>
          <w:szCs w:val="32"/>
          <w:shd w:val="clear" w:color="auto" w:fill="FFFFFF"/>
        </w:rPr>
        <w:t>2017</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12</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20</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235</w:t>
      </w:r>
      <w:r>
        <w:rPr>
          <w:rFonts w:ascii="Times New Roman" w:eastAsia="方正仿宋_GBK" w:cs="仿宋_GB2312" w:hAnsi="Times New Roman" w:hint="eastAsia"/>
          <w:bCs/>
          <w:vanish w:val="0"/>
          <w:sz w:val="32"/>
          <w:szCs w:val="32"/>
          <w:shd w:val="clear" w:color="auto" w:fill="FFFFFF"/>
        </w:rPr>
        <w:t>号、</w:t>
      </w:r>
      <w:r>
        <w:rPr>
          <w:rFonts w:ascii="Times New Roman" w:eastAsia="方正仿宋_GBK" w:cs="仿宋_GB2312" w:hAnsi="Times New Roman"/>
          <w:bCs/>
          <w:vanish w:val="0"/>
          <w:sz w:val="32"/>
          <w:szCs w:val="32"/>
          <w:shd w:val="clear" w:color="auto" w:fill="FFFFFF"/>
        </w:rPr>
        <w:t>2018</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5</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29</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240</w:t>
      </w:r>
      <w:r>
        <w:rPr>
          <w:rFonts w:ascii="Times New Roman" w:eastAsia="方正仿宋_GBK" w:cs="仿宋_GB2312" w:hAnsi="Times New Roman" w:hint="eastAsia"/>
          <w:bCs/>
          <w:vanish w:val="0"/>
          <w:sz w:val="32"/>
          <w:szCs w:val="32"/>
          <w:shd w:val="clear" w:color="auto" w:fill="FFFFFF"/>
        </w:rPr>
        <w:t>号、</w:t>
      </w:r>
      <w:r>
        <w:rPr>
          <w:rFonts w:ascii="Times New Roman" w:eastAsia="方正仿宋_GBK" w:cs="仿宋_GB2312" w:hAnsi="Times New Roman"/>
          <w:bCs/>
          <w:vanish w:val="0"/>
          <w:sz w:val="32"/>
          <w:szCs w:val="32"/>
          <w:shd w:val="clear" w:color="auto" w:fill="FFFFFF"/>
        </w:rPr>
        <w:t>2018</w:t>
      </w:r>
      <w:r>
        <w:rPr>
          <w:rFonts w:ascii="Times New Roman" w:eastAsia="方正仿宋_GBK" w:cs="仿宋_GB2312" w:hAnsi="Times New Roman" w:hint="eastAsia"/>
          <w:bCs/>
          <w:vanish w:val="0"/>
          <w:sz w:val="32"/>
          <w:szCs w:val="32"/>
          <w:shd w:val="clear" w:color="auto" w:fill="FFFFFF"/>
        </w:rPr>
        <w:t>年</w:t>
      </w:r>
      <w:r>
        <w:rPr>
          <w:rFonts w:ascii="Times New Roman" w:eastAsia="方正仿宋_GBK" w:cs="仿宋_GB2312" w:hAnsi="Times New Roman"/>
          <w:bCs/>
          <w:vanish w:val="0"/>
          <w:sz w:val="32"/>
          <w:szCs w:val="32"/>
          <w:shd w:val="clear" w:color="auto" w:fill="FFFFFF"/>
        </w:rPr>
        <w:t>11</w:t>
      </w:r>
      <w:r>
        <w:rPr>
          <w:rFonts w:ascii="Times New Roman" w:eastAsia="方正仿宋_GBK" w:cs="仿宋_GB2312" w:hAnsi="Times New Roman" w:hint="eastAsia"/>
          <w:bCs/>
          <w:vanish w:val="0"/>
          <w:sz w:val="32"/>
          <w:szCs w:val="32"/>
          <w:shd w:val="clear" w:color="auto" w:fill="FFFFFF"/>
        </w:rPr>
        <w:t>月</w:t>
      </w:r>
      <w:r>
        <w:rPr>
          <w:rFonts w:ascii="Times New Roman" w:eastAsia="方正仿宋_GBK" w:cs="仿宋_GB2312" w:hAnsi="Times New Roman"/>
          <w:bCs/>
          <w:vanish w:val="0"/>
          <w:sz w:val="32"/>
          <w:szCs w:val="32"/>
          <w:shd w:val="clear" w:color="auto" w:fill="FFFFFF"/>
        </w:rPr>
        <w:t>23</w:t>
      </w:r>
      <w:r>
        <w:rPr>
          <w:rFonts w:ascii="Times New Roman" w:eastAsia="方正仿宋_GBK" w:cs="仿宋_GB2312" w:hAnsi="Times New Roman" w:hint="eastAsia"/>
          <w:bCs/>
          <w:vanish w:val="0"/>
          <w:sz w:val="32"/>
          <w:szCs w:val="32"/>
          <w:shd w:val="clear" w:color="auto" w:fill="FFFFFF"/>
        </w:rPr>
        <w:t>日海关总署令第</w:t>
      </w:r>
      <w:r>
        <w:rPr>
          <w:rFonts w:ascii="Times New Roman" w:eastAsia="方正仿宋_GBK" w:cs="仿宋_GB2312" w:hAnsi="Times New Roman"/>
          <w:bCs/>
          <w:vanish w:val="0"/>
          <w:sz w:val="32"/>
          <w:szCs w:val="32"/>
          <w:shd w:val="clear" w:color="auto" w:fill="FFFFFF"/>
        </w:rPr>
        <w:t>243</w:t>
      </w:r>
      <w:r>
        <w:rPr>
          <w:rFonts w:ascii="Times New Roman" w:eastAsia="方正仿宋_GBK" w:cs="仿宋_GB2312" w:hAnsi="Times New Roman" w:hint="eastAsia"/>
          <w:bCs/>
          <w:vanish w:val="0"/>
          <w:sz w:val="32"/>
          <w:szCs w:val="32"/>
          <w:shd w:val="clear" w:color="auto" w:fill="FFFFFF"/>
        </w:rPr>
        <w:t>号修改的《中华人民共和国海关对保税物流园区的管理办法》同时废止</w:t>
      </w:r>
      <w:r>
        <w:rPr>
          <w:rFonts w:ascii="Times New Roman" w:eastAsia="方正仿宋_GBK" w:cs="仿宋_GB2312" w:hAnsi="Times New Roman"/>
          <w:bCs/>
          <w:vanish w:val="0"/>
          <w:sz w:val="32"/>
          <w:szCs w:val="32"/>
          <w:shd w:val="clear" w:color="auto" w:fill="FFFFFF"/>
        </w:rPr>
        <w:t>。</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方正小标宋_GBK">
    <w:altName w:val="苹方-简"/>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977</TotalTime>
  <Application>Yozo_Office</Application>
  <Pages>11</Pages>
  <Words>4603</Words>
  <Characters>4674</Characters>
  <Lines>232</Lines>
  <Paragraphs>93</Paragraphs>
  <CharactersWithSpaces>4780</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2024-10-28T02:09:28Z</dcterms:modified>
</cp:coreProperties>
</file>